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C7" w:rsidRDefault="004F12C7" w:rsidP="004F12C7">
      <w:pPr>
        <w:spacing w:after="120" w:line="240" w:lineRule="auto"/>
        <w:jc w:val="right"/>
        <w:rPr>
          <w:rFonts w:ascii="Times New Roman" w:hAnsi="Times New Roman" w:cs="Times New Roman"/>
          <w:b/>
          <w:lang w:val="en-GB"/>
        </w:rPr>
      </w:pPr>
      <w:r>
        <w:rPr>
          <w:rFonts w:ascii="Times New Roman" w:hAnsi="Times New Roman" w:cs="Times New Roman"/>
          <w:b/>
          <w:lang w:val="en-GB"/>
        </w:rPr>
        <w:t>Draft</w:t>
      </w:r>
    </w:p>
    <w:p w:rsidR="00597820" w:rsidRDefault="00147C77" w:rsidP="00597820">
      <w:pPr>
        <w:spacing w:after="120" w:line="240" w:lineRule="auto"/>
        <w:jc w:val="center"/>
        <w:rPr>
          <w:rFonts w:ascii="Times New Roman" w:hAnsi="Times New Roman" w:cs="Times New Roman"/>
          <w:b/>
          <w:i/>
          <w:lang w:val="en-GB"/>
        </w:rPr>
      </w:pPr>
      <w:r>
        <w:rPr>
          <w:rFonts w:ascii="Times New Roman" w:hAnsi="Times New Roman" w:cs="Times New Roman"/>
          <w:b/>
          <w:lang w:val="en-GB"/>
        </w:rPr>
        <w:t xml:space="preserve">Conference </w:t>
      </w:r>
      <w:r w:rsidR="00C73F18" w:rsidRPr="00147C77">
        <w:rPr>
          <w:rFonts w:ascii="Times New Roman" w:hAnsi="Times New Roman" w:cs="Times New Roman"/>
          <w:b/>
          <w:i/>
          <w:lang w:val="en-GB"/>
        </w:rPr>
        <w:t>The first S</w:t>
      </w:r>
      <w:r w:rsidR="00447E79">
        <w:rPr>
          <w:rFonts w:ascii="Times New Roman" w:hAnsi="Times New Roman" w:cs="Times New Roman"/>
          <w:b/>
          <w:i/>
        </w:rPr>
        <w:t xml:space="preserve">tabilisation and Association Agreement </w:t>
      </w:r>
      <w:r w:rsidR="00C73F18" w:rsidRPr="00147C77">
        <w:rPr>
          <w:rFonts w:ascii="Times New Roman" w:hAnsi="Times New Roman" w:cs="Times New Roman"/>
          <w:b/>
          <w:i/>
          <w:lang w:val="en-GB"/>
        </w:rPr>
        <w:t xml:space="preserve">AA </w:t>
      </w:r>
      <w:r>
        <w:rPr>
          <w:rFonts w:ascii="Times New Roman" w:hAnsi="Times New Roman" w:cs="Times New Roman"/>
          <w:b/>
          <w:i/>
          <w:lang w:val="en-GB"/>
        </w:rPr>
        <w:t>T</w:t>
      </w:r>
      <w:r w:rsidR="00C73F18" w:rsidRPr="00147C77">
        <w:rPr>
          <w:rFonts w:ascii="Times New Roman" w:hAnsi="Times New Roman" w:cs="Times New Roman"/>
          <w:b/>
          <w:i/>
          <w:lang w:val="en-GB"/>
        </w:rPr>
        <w:t xml:space="preserve">en </w:t>
      </w:r>
      <w:r>
        <w:rPr>
          <w:rFonts w:ascii="Times New Roman" w:hAnsi="Times New Roman" w:cs="Times New Roman"/>
          <w:b/>
          <w:i/>
          <w:lang w:val="en-GB"/>
        </w:rPr>
        <w:t>Y</w:t>
      </w:r>
      <w:r w:rsidR="00C73F18" w:rsidRPr="00147C77">
        <w:rPr>
          <w:rFonts w:ascii="Times New Roman" w:hAnsi="Times New Roman" w:cs="Times New Roman"/>
          <w:b/>
          <w:i/>
          <w:lang w:val="en-GB"/>
        </w:rPr>
        <w:t xml:space="preserve">ears </w:t>
      </w:r>
      <w:r>
        <w:rPr>
          <w:rFonts w:ascii="Times New Roman" w:hAnsi="Times New Roman" w:cs="Times New Roman"/>
          <w:b/>
          <w:i/>
          <w:lang w:val="en-GB"/>
        </w:rPr>
        <w:t>A</w:t>
      </w:r>
      <w:r w:rsidR="00C73F18" w:rsidRPr="00147C77">
        <w:rPr>
          <w:rFonts w:ascii="Times New Roman" w:hAnsi="Times New Roman" w:cs="Times New Roman"/>
          <w:b/>
          <w:i/>
          <w:lang w:val="en-GB"/>
        </w:rPr>
        <w:t>fter</w:t>
      </w:r>
      <w:r w:rsidR="00597820">
        <w:rPr>
          <w:rFonts w:ascii="Times New Roman" w:hAnsi="Times New Roman" w:cs="Times New Roman"/>
          <w:b/>
          <w:i/>
          <w:lang w:val="en-GB"/>
        </w:rPr>
        <w:t xml:space="preserve">, 8 </w:t>
      </w:r>
      <w:r w:rsidR="00206323">
        <w:rPr>
          <w:rFonts w:ascii="Times New Roman" w:hAnsi="Times New Roman" w:cs="Times New Roman"/>
          <w:b/>
          <w:i/>
          <w:lang w:val="en-GB"/>
        </w:rPr>
        <w:t>April</w:t>
      </w:r>
      <w:r w:rsidR="00597820">
        <w:rPr>
          <w:rFonts w:ascii="Times New Roman" w:hAnsi="Times New Roman" w:cs="Times New Roman"/>
          <w:b/>
          <w:i/>
          <w:lang w:val="en-GB"/>
        </w:rPr>
        <w:t xml:space="preserve"> 2011</w:t>
      </w:r>
    </w:p>
    <w:p w:rsidR="00C73F18" w:rsidRPr="008E70F6" w:rsidRDefault="004F12C7" w:rsidP="00597820">
      <w:pPr>
        <w:spacing w:after="120" w:line="240" w:lineRule="auto"/>
        <w:jc w:val="center"/>
        <w:rPr>
          <w:rFonts w:ascii="Times New Roman" w:hAnsi="Times New Roman" w:cs="Times New Roman"/>
          <w:b/>
          <w:lang w:val="en-GB"/>
        </w:rPr>
      </w:pPr>
      <w:r w:rsidRPr="008E70F6">
        <w:rPr>
          <w:rFonts w:ascii="Times New Roman" w:hAnsi="Times New Roman" w:cs="Times New Roman"/>
          <w:b/>
          <w:lang w:val="en-GB"/>
        </w:rPr>
        <w:t>DISCUSSION PAPER</w:t>
      </w:r>
    </w:p>
    <w:p w:rsidR="00C73F18" w:rsidRPr="008E70F6" w:rsidRDefault="004F12C7" w:rsidP="00597820">
      <w:pPr>
        <w:spacing w:after="120" w:line="240" w:lineRule="auto"/>
        <w:jc w:val="center"/>
        <w:rPr>
          <w:rFonts w:ascii="Times New Roman" w:hAnsi="Times New Roman" w:cs="Times New Roman"/>
          <w:b/>
          <w:i/>
          <w:lang w:val="en-GB"/>
        </w:rPr>
      </w:pPr>
      <w:r w:rsidRPr="008E70F6">
        <w:rPr>
          <w:rFonts w:ascii="Times New Roman" w:hAnsi="Times New Roman" w:cs="Times New Roman"/>
          <w:b/>
          <w:i/>
          <w:lang w:val="en-GB"/>
        </w:rPr>
        <w:t>ABOUT THE RACE AND THE PACE</w:t>
      </w:r>
    </w:p>
    <w:p w:rsidR="00597820" w:rsidRDefault="00597820" w:rsidP="00A436D7">
      <w:pPr>
        <w:spacing w:after="120" w:line="240" w:lineRule="auto"/>
        <w:rPr>
          <w:rFonts w:ascii="Times New Roman" w:hAnsi="Times New Roman" w:cs="Times New Roman"/>
          <w:b/>
          <w:i/>
          <w:lang w:val="en-GB"/>
        </w:rPr>
      </w:pPr>
    </w:p>
    <w:p w:rsidR="005C156D" w:rsidRPr="005C156D" w:rsidRDefault="005C156D" w:rsidP="005C156D">
      <w:pPr>
        <w:spacing w:after="120" w:line="240" w:lineRule="auto"/>
        <w:ind w:left="4395"/>
        <w:rPr>
          <w:rFonts w:ascii="Times New Roman" w:hAnsi="Times New Roman" w:cs="Times New Roman"/>
          <w:i/>
        </w:rPr>
      </w:pPr>
      <w:r w:rsidRPr="005C156D">
        <w:rPr>
          <w:rFonts w:ascii="Times New Roman" w:hAnsi="Times New Roman" w:cs="Times New Roman"/>
          <w:i/>
        </w:rPr>
        <w:t xml:space="preserve">The aim of the document is to provide a basis for discussion at the Conference and for follow-up. </w:t>
      </w:r>
    </w:p>
    <w:p w:rsidR="005C156D" w:rsidRDefault="005C156D" w:rsidP="00A436D7">
      <w:pPr>
        <w:spacing w:after="120" w:line="240" w:lineRule="auto"/>
        <w:rPr>
          <w:rFonts w:ascii="Times New Roman" w:hAnsi="Times New Roman" w:cs="Times New Roman"/>
          <w:b/>
          <w:i/>
          <w:lang w:val="en-GB"/>
        </w:rPr>
      </w:pPr>
    </w:p>
    <w:p w:rsidR="00C73F18" w:rsidRPr="00147C77" w:rsidRDefault="00C73F18" w:rsidP="00A436D7">
      <w:pPr>
        <w:spacing w:after="120" w:line="240" w:lineRule="auto"/>
        <w:rPr>
          <w:rFonts w:ascii="Times New Roman" w:hAnsi="Times New Roman" w:cs="Times New Roman"/>
          <w:b/>
          <w:i/>
          <w:lang w:val="en-GB"/>
        </w:rPr>
      </w:pPr>
      <w:r w:rsidRPr="00147C77">
        <w:rPr>
          <w:rFonts w:ascii="Times New Roman" w:hAnsi="Times New Roman" w:cs="Times New Roman"/>
          <w:b/>
          <w:i/>
          <w:lang w:val="en-GB"/>
        </w:rPr>
        <w:t xml:space="preserve">The picture </w:t>
      </w:r>
    </w:p>
    <w:p w:rsidR="00C73F18" w:rsidRPr="00147C77" w:rsidRDefault="00C73F18" w:rsidP="00A436D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On April 9, 2001 the first SAA was signed in Luxemburg, the SAA between the EC and their MS and the Republic of Macedonia. The opening of negotiations on the SAA followed as </w:t>
      </w:r>
      <w:proofErr w:type="gramStart"/>
      <w:r w:rsidRPr="00147C77">
        <w:rPr>
          <w:rFonts w:ascii="Times New Roman" w:hAnsi="Times New Roman" w:cs="Times New Roman"/>
          <w:lang w:val="en-GB"/>
        </w:rPr>
        <w:t>a recognition</w:t>
      </w:r>
      <w:proofErr w:type="gramEnd"/>
      <w:r w:rsidRPr="00147C77">
        <w:rPr>
          <w:rFonts w:ascii="Times New Roman" w:hAnsi="Times New Roman" w:cs="Times New Roman"/>
          <w:lang w:val="en-GB"/>
        </w:rPr>
        <w:t xml:space="preserve"> for </w:t>
      </w:r>
      <w:r w:rsidR="00147C77">
        <w:rPr>
          <w:rFonts w:ascii="Times New Roman" w:hAnsi="Times New Roman" w:cs="Times New Roman"/>
          <w:lang w:val="en-GB"/>
        </w:rPr>
        <w:t xml:space="preserve">the Republic of </w:t>
      </w:r>
      <w:r w:rsidRPr="00147C77">
        <w:rPr>
          <w:rFonts w:ascii="Times New Roman" w:hAnsi="Times New Roman" w:cs="Times New Roman"/>
          <w:lang w:val="en-GB"/>
        </w:rPr>
        <w:t>Macedonia, which “</w:t>
      </w:r>
      <w:r w:rsidRPr="00147C77">
        <w:rPr>
          <w:rFonts w:ascii="Times New Roman" w:hAnsi="Times New Roman" w:cs="Times New Roman"/>
          <w:i/>
        </w:rPr>
        <w:t>not only complied with the regional approach conditionality, but played an exemplary role in the region instrumental in achieving the objectives of the EU policy in the region”</w:t>
      </w:r>
      <w:r w:rsidRPr="00147C77">
        <w:rPr>
          <w:rFonts w:ascii="Times New Roman" w:hAnsi="Times New Roman" w:cs="Times New Roman"/>
        </w:rPr>
        <w:t>.</w:t>
      </w:r>
      <w:r w:rsidRPr="00147C77">
        <w:rPr>
          <w:rStyle w:val="FootnoteReference"/>
          <w:rFonts w:ascii="Times New Roman" w:hAnsi="Times New Roman" w:cs="Times New Roman"/>
        </w:rPr>
        <w:footnoteReference w:id="2"/>
      </w:r>
      <w:r w:rsidRPr="00147C77">
        <w:rPr>
          <w:rFonts w:ascii="Times New Roman" w:hAnsi="Times New Roman" w:cs="Times New Roman"/>
        </w:rPr>
        <w:t xml:space="preserve"> It was clear that the role in the Kosovo crisis was rewarded. The Feasibility </w:t>
      </w:r>
      <w:proofErr w:type="gramStart"/>
      <w:r w:rsidRPr="00147C77">
        <w:rPr>
          <w:rFonts w:ascii="Times New Roman" w:hAnsi="Times New Roman" w:cs="Times New Roman"/>
        </w:rPr>
        <w:t>report  concluded</w:t>
      </w:r>
      <w:proofErr w:type="gramEnd"/>
      <w:r w:rsidRPr="00147C77">
        <w:rPr>
          <w:rFonts w:ascii="Times New Roman" w:hAnsi="Times New Roman" w:cs="Times New Roman"/>
        </w:rPr>
        <w:t xml:space="preserve"> that Macedonia was the country “</w:t>
      </w:r>
      <w:r w:rsidRPr="00147C77">
        <w:rPr>
          <w:rFonts w:ascii="Times New Roman" w:hAnsi="Times New Roman" w:cs="Times New Roman"/>
          <w:i/>
        </w:rPr>
        <w:t>which to date best fulfils the conditions laid down by the European Union”.</w:t>
      </w:r>
      <w:r w:rsidRPr="00147C77">
        <w:rPr>
          <w:rStyle w:val="FootnoteReference"/>
          <w:rFonts w:ascii="Times New Roman" w:hAnsi="Times New Roman" w:cs="Times New Roman"/>
          <w:i/>
        </w:rPr>
        <w:footnoteReference w:id="3"/>
      </w:r>
      <w:r w:rsidRPr="00147C77">
        <w:rPr>
          <w:rFonts w:ascii="Times New Roman" w:hAnsi="Times New Roman" w:cs="Times New Roman"/>
          <w:lang w:val="en-GB"/>
        </w:rPr>
        <w:t xml:space="preserve"> </w:t>
      </w:r>
    </w:p>
    <w:p w:rsidR="00C73F18" w:rsidRPr="00147C77" w:rsidRDefault="00206323" w:rsidP="004F12C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The</w:t>
      </w:r>
      <w:r w:rsidR="00C73F18" w:rsidRPr="00147C77">
        <w:rPr>
          <w:rFonts w:ascii="Times New Roman" w:hAnsi="Times New Roman" w:cs="Times New Roman"/>
          <w:lang w:val="en-GB"/>
        </w:rPr>
        <w:t xml:space="preserve"> Macedonian narrative had been one of a successful example of “the oasis of peace” during the wars of </w:t>
      </w:r>
      <w:r w:rsidRPr="00147C77">
        <w:rPr>
          <w:rFonts w:ascii="Times New Roman" w:hAnsi="Times New Roman" w:cs="Times New Roman"/>
          <w:lang w:val="en-GB"/>
        </w:rPr>
        <w:t>dissolution</w:t>
      </w:r>
      <w:r w:rsidR="00C73F18" w:rsidRPr="00147C77">
        <w:rPr>
          <w:rFonts w:ascii="Times New Roman" w:hAnsi="Times New Roman" w:cs="Times New Roman"/>
          <w:lang w:val="en-GB"/>
        </w:rPr>
        <w:t xml:space="preserve"> of ex-Yugoslavia, good interethnic relations and exemplary regional co-operation. Macedonia was proud of the speedy negotiation of the Agreement and to be the first country to sign the SAA, enjoying the role of a frontrunner of the SAP.</w:t>
      </w:r>
    </w:p>
    <w:p w:rsidR="00C73F18" w:rsidRPr="00147C77" w:rsidRDefault="00C73F18" w:rsidP="00597820">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While half of the Macedonian Government was present at the signature ceremony, the peril of ethnic conflict prevailed in the country. The European Parliament gave assent to the Agreement the soonest possible, demonstrating its political support. However, the SAA did not have the potential of a strong </w:t>
      </w:r>
      <w:r w:rsidR="00147C77">
        <w:rPr>
          <w:rFonts w:ascii="Times New Roman" w:hAnsi="Times New Roman" w:cs="Times New Roman"/>
          <w:lang w:val="en-GB"/>
        </w:rPr>
        <w:t>“</w:t>
      </w:r>
      <w:r w:rsidRPr="00147C77">
        <w:rPr>
          <w:rFonts w:ascii="Times New Roman" w:hAnsi="Times New Roman" w:cs="Times New Roman"/>
          <w:lang w:val="en-GB"/>
        </w:rPr>
        <w:t>carrot</w:t>
      </w:r>
      <w:r w:rsidR="00147C77">
        <w:rPr>
          <w:rFonts w:ascii="Times New Roman" w:hAnsi="Times New Roman" w:cs="Times New Roman"/>
          <w:lang w:val="en-GB"/>
        </w:rPr>
        <w:t>”</w:t>
      </w:r>
      <w:r w:rsidRPr="00147C77">
        <w:rPr>
          <w:rFonts w:ascii="Times New Roman" w:hAnsi="Times New Roman" w:cs="Times New Roman"/>
          <w:lang w:val="en-GB"/>
        </w:rPr>
        <w:t xml:space="preserve"> to prevent the armed conflict that spread in the North-West of the country. In August</w:t>
      </w:r>
      <w:r w:rsidR="00865E55">
        <w:rPr>
          <w:rFonts w:ascii="Times New Roman" w:hAnsi="Times New Roman" w:cs="Times New Roman"/>
          <w:lang w:val="mk-MK"/>
        </w:rPr>
        <w:t xml:space="preserve"> 2001</w:t>
      </w:r>
      <w:r w:rsidRPr="00147C77">
        <w:rPr>
          <w:rFonts w:ascii="Times New Roman" w:hAnsi="Times New Roman" w:cs="Times New Roman"/>
          <w:lang w:val="en-GB"/>
        </w:rPr>
        <w:t xml:space="preserve">, following strong international involvement, the conflict ended with the Ohrid Framework Agreement (FA), redefining the power relations between ethnic communities in Macedonia, notably “the majority community” - Macedonian and the most numerous “non-majority community” – the Albanian. </w:t>
      </w:r>
    </w:p>
    <w:p w:rsidR="00C73F18" w:rsidRPr="00147C77" w:rsidRDefault="00C73F18" w:rsidP="00597820">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Ratification of the SAA lasted almost three years without significant obstructions, as the implementation of the FA progressed. Ethnic </w:t>
      </w:r>
      <w:r w:rsidR="00206323" w:rsidRPr="00147C77">
        <w:rPr>
          <w:rFonts w:ascii="Times New Roman" w:hAnsi="Times New Roman" w:cs="Times New Roman"/>
          <w:lang w:val="en-GB"/>
        </w:rPr>
        <w:t>reconciliation</w:t>
      </w:r>
      <w:r w:rsidRPr="00147C77">
        <w:rPr>
          <w:rFonts w:ascii="Times New Roman" w:hAnsi="Times New Roman" w:cs="Times New Roman"/>
          <w:lang w:val="en-GB"/>
        </w:rPr>
        <w:t xml:space="preserve">, stabilisation, progress to EU was the name of the game. </w:t>
      </w:r>
      <w:r w:rsidRPr="00147C77">
        <w:rPr>
          <w:rFonts w:ascii="Times New Roman" w:hAnsi="Times New Roman" w:cs="Times New Roman"/>
          <w:i/>
          <w:lang w:val="en-GB"/>
        </w:rPr>
        <w:t>Brussels via Ohrid</w:t>
      </w:r>
      <w:r w:rsidRPr="00147C77">
        <w:rPr>
          <w:rFonts w:ascii="Times New Roman" w:hAnsi="Times New Roman" w:cs="Times New Roman"/>
          <w:lang w:val="en-GB"/>
        </w:rPr>
        <w:t xml:space="preserve"> was the message from European capitals. </w:t>
      </w:r>
    </w:p>
    <w:p w:rsidR="00C73F18" w:rsidRPr="00147C77" w:rsidRDefault="00C73F18" w:rsidP="00597820">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Three years after, in March 2004, Macedonia applied for </w:t>
      </w:r>
      <w:r w:rsidR="00475FD9">
        <w:rPr>
          <w:rFonts w:ascii="Times New Roman" w:hAnsi="Times New Roman" w:cs="Times New Roman"/>
          <w:lang w:val="mk-MK"/>
        </w:rPr>
        <w:t>Е</w:t>
      </w:r>
      <w:r w:rsidR="00475FD9">
        <w:rPr>
          <w:rFonts w:ascii="Times New Roman" w:hAnsi="Times New Roman" w:cs="Times New Roman"/>
        </w:rPr>
        <w:t xml:space="preserve">U </w:t>
      </w:r>
      <w:r w:rsidRPr="00147C77">
        <w:rPr>
          <w:rFonts w:ascii="Times New Roman" w:hAnsi="Times New Roman" w:cs="Times New Roman"/>
          <w:lang w:val="en-GB"/>
        </w:rPr>
        <w:t xml:space="preserve">membership. The </w:t>
      </w:r>
      <w:r w:rsidR="00475FD9">
        <w:rPr>
          <w:rFonts w:ascii="Times New Roman" w:hAnsi="Times New Roman" w:cs="Times New Roman"/>
          <w:lang w:val="en-GB"/>
        </w:rPr>
        <w:t>SAA</w:t>
      </w:r>
      <w:r w:rsidRPr="00147C77">
        <w:rPr>
          <w:rFonts w:ascii="Times New Roman" w:hAnsi="Times New Roman" w:cs="Times New Roman"/>
          <w:lang w:val="en-GB"/>
        </w:rPr>
        <w:t xml:space="preserve"> </w:t>
      </w:r>
      <w:r w:rsidR="00475FD9">
        <w:rPr>
          <w:rFonts w:ascii="Times New Roman" w:hAnsi="Times New Roman" w:cs="Times New Roman"/>
          <w:lang w:val="en-GB"/>
        </w:rPr>
        <w:t>entered</w:t>
      </w:r>
      <w:r w:rsidRPr="00147C77">
        <w:rPr>
          <w:rFonts w:ascii="Times New Roman" w:hAnsi="Times New Roman" w:cs="Times New Roman"/>
          <w:lang w:val="en-GB"/>
        </w:rPr>
        <w:t xml:space="preserve"> into force on April 1, 2004. </w:t>
      </w:r>
      <w:r w:rsidRPr="00147C77">
        <w:rPr>
          <w:rFonts w:ascii="Times New Roman" w:hAnsi="Times New Roman" w:cs="Times New Roman"/>
          <w:i/>
          <w:lang w:val="en-GB"/>
        </w:rPr>
        <w:t>Ohrid is here, we are ready for Brussels</w:t>
      </w:r>
      <w:r w:rsidRPr="00147C77">
        <w:rPr>
          <w:rFonts w:ascii="Times New Roman" w:hAnsi="Times New Roman" w:cs="Times New Roman"/>
          <w:lang w:val="en-GB"/>
        </w:rPr>
        <w:t xml:space="preserve"> was the Macedonian answer. In December 2005</w:t>
      </w:r>
      <w:r w:rsidR="00BE197B">
        <w:rPr>
          <w:rFonts w:ascii="Times New Roman" w:hAnsi="Times New Roman" w:cs="Times New Roman"/>
          <w:lang w:val="mk-MK"/>
        </w:rPr>
        <w:t xml:space="preserve">, </w:t>
      </w:r>
      <w:r w:rsidR="00BE197B">
        <w:rPr>
          <w:rFonts w:ascii="Times New Roman" w:hAnsi="Times New Roman" w:cs="Times New Roman"/>
        </w:rPr>
        <w:t>during British EU Presidency,</w:t>
      </w:r>
      <w:r w:rsidRPr="00147C77">
        <w:rPr>
          <w:rFonts w:ascii="Times New Roman" w:hAnsi="Times New Roman" w:cs="Times New Roman"/>
          <w:lang w:val="en-GB"/>
        </w:rPr>
        <w:t xml:space="preserve"> candidate status was granted to </w:t>
      </w:r>
      <w:r w:rsidR="00E965FE">
        <w:rPr>
          <w:rFonts w:ascii="Times New Roman" w:hAnsi="Times New Roman" w:cs="Times New Roman"/>
          <w:lang w:val="en-GB"/>
        </w:rPr>
        <w:t>the Republic of Macedonia</w:t>
      </w:r>
      <w:r w:rsidRPr="00147C77">
        <w:rPr>
          <w:rFonts w:ascii="Times New Roman" w:hAnsi="Times New Roman" w:cs="Times New Roman"/>
          <w:lang w:val="en-GB"/>
        </w:rPr>
        <w:t xml:space="preserve">. </w:t>
      </w:r>
    </w:p>
    <w:p w:rsidR="00C73F18" w:rsidRPr="00147C77" w:rsidRDefault="00C73F18" w:rsidP="00597820">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In the meantime, Croatia had submitted the application in 2003, got both the candidate status and recommendation to start </w:t>
      </w:r>
      <w:r w:rsidR="00206323" w:rsidRPr="00147C77">
        <w:rPr>
          <w:rFonts w:ascii="Times New Roman" w:hAnsi="Times New Roman" w:cs="Times New Roman"/>
          <w:lang w:val="en-GB"/>
        </w:rPr>
        <w:t>negotiations</w:t>
      </w:r>
      <w:r w:rsidRPr="00147C77">
        <w:rPr>
          <w:rFonts w:ascii="Times New Roman" w:hAnsi="Times New Roman" w:cs="Times New Roman"/>
          <w:lang w:val="en-GB"/>
        </w:rPr>
        <w:t xml:space="preserve"> in June 2004 and had clearly “taken the lead” in the SAP. With the SAA with Albania the approach was more cautious. The other countries of the region were still caught up in </w:t>
      </w:r>
      <w:r w:rsidR="00206323" w:rsidRPr="00147C77">
        <w:rPr>
          <w:rFonts w:ascii="Times New Roman" w:hAnsi="Times New Roman" w:cs="Times New Roman"/>
          <w:lang w:val="en-GB"/>
        </w:rPr>
        <w:t>their</w:t>
      </w:r>
      <w:r w:rsidRPr="00147C77">
        <w:rPr>
          <w:rFonts w:ascii="Times New Roman" w:hAnsi="Times New Roman" w:cs="Times New Roman"/>
          <w:lang w:val="en-GB"/>
        </w:rPr>
        <w:t xml:space="preserve"> constitutional retailoring and SAA’s were signed much later. </w:t>
      </w:r>
    </w:p>
    <w:p w:rsidR="00C5160A" w:rsidRDefault="00C73F18" w:rsidP="005C156D">
      <w:pPr>
        <w:keepNext/>
        <w:spacing w:after="120" w:line="240" w:lineRule="auto"/>
        <w:rPr>
          <w:rFonts w:ascii="Times New Roman" w:hAnsi="Times New Roman" w:cs="Times New Roman"/>
          <w:b/>
          <w:lang w:val="en-GB"/>
        </w:rPr>
      </w:pPr>
      <w:r w:rsidRPr="00147C77">
        <w:rPr>
          <w:rFonts w:ascii="Times New Roman" w:hAnsi="Times New Roman" w:cs="Times New Roman"/>
          <w:b/>
          <w:lang w:val="en-GB"/>
        </w:rPr>
        <w:lastRenderedPageBreak/>
        <w:t>What is there in an Agreement?</w:t>
      </w:r>
      <w:r w:rsidR="008323CB">
        <w:rPr>
          <w:rFonts w:ascii="Times New Roman" w:hAnsi="Times New Roman" w:cs="Times New Roman"/>
          <w:b/>
          <w:lang w:val="en-GB"/>
        </w:rPr>
        <w:t xml:space="preserve"> </w:t>
      </w:r>
    </w:p>
    <w:p w:rsidR="00C73F18" w:rsidRPr="00C5160A" w:rsidRDefault="008323CB" w:rsidP="005C156D">
      <w:pPr>
        <w:keepNext/>
        <w:spacing w:after="120" w:line="240" w:lineRule="auto"/>
        <w:rPr>
          <w:rFonts w:ascii="Times New Roman" w:hAnsi="Times New Roman" w:cs="Times New Roman"/>
          <w:b/>
          <w:i/>
          <w:lang w:val="en-GB"/>
        </w:rPr>
      </w:pPr>
      <w:r w:rsidRPr="00C5160A">
        <w:rPr>
          <w:rFonts w:ascii="Times New Roman" w:hAnsi="Times New Roman" w:cs="Times New Roman"/>
          <w:b/>
          <w:i/>
          <w:lang w:val="en-GB"/>
        </w:rPr>
        <w:t>About the goals and the values</w:t>
      </w:r>
      <w:r w:rsidR="00C73F18" w:rsidRPr="00C5160A">
        <w:rPr>
          <w:rFonts w:ascii="Times New Roman" w:hAnsi="Times New Roman" w:cs="Times New Roman"/>
          <w:b/>
          <w:i/>
          <w:lang w:val="en-GB"/>
        </w:rPr>
        <w:t xml:space="preserve"> </w:t>
      </w:r>
    </w:p>
    <w:p w:rsidR="00C73F18" w:rsidRPr="00147C77" w:rsidRDefault="00C73F18" w:rsidP="00A436D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At the time reluctant to offer perspective of EU membership to the countries of the region with a more ambitious strategy, the EU placed the SAA as the masterpiece of the SAP, its main carrot, with ambitious goals.</w:t>
      </w:r>
      <w:r w:rsidRPr="00147C77">
        <w:rPr>
          <w:rStyle w:val="FootnoteReference"/>
          <w:rFonts w:ascii="Times New Roman" w:hAnsi="Times New Roman" w:cs="Times New Roman"/>
          <w:lang w:val="en-GB"/>
        </w:rPr>
        <w:footnoteReference w:id="4"/>
      </w:r>
      <w:r w:rsidRPr="00147C77">
        <w:rPr>
          <w:rFonts w:ascii="Times New Roman" w:hAnsi="Times New Roman" w:cs="Times New Roman"/>
          <w:lang w:val="en-GB"/>
        </w:rPr>
        <w:t xml:space="preserve"> The SAA was envisaged and applied as “complementary to other stabilization efforts in the political, economic, diplomatic, humanitarian and even military fields”.</w:t>
      </w:r>
      <w:r w:rsidRPr="00147C77">
        <w:rPr>
          <w:rStyle w:val="FootnoteReference"/>
          <w:rFonts w:ascii="Times New Roman" w:hAnsi="Times New Roman" w:cs="Times New Roman"/>
          <w:lang w:val="en-GB"/>
        </w:rPr>
        <w:footnoteReference w:id="5"/>
      </w:r>
      <w:r w:rsidRPr="00147C77">
        <w:rPr>
          <w:rFonts w:ascii="Times New Roman" w:hAnsi="Times New Roman" w:cs="Times New Roman"/>
          <w:lang w:val="en-GB"/>
        </w:rPr>
        <w:t xml:space="preserve"> It was not the only vehicle and probably not the main vehicle for stabilisation. Instruments of the CFSP were all tested and applied in </w:t>
      </w:r>
      <w:r w:rsidR="00E965FE">
        <w:rPr>
          <w:rFonts w:ascii="Times New Roman" w:hAnsi="Times New Roman" w:cs="Times New Roman"/>
          <w:lang w:val="en-GB"/>
        </w:rPr>
        <w:t>the Republic of Macedonia</w:t>
      </w:r>
      <w:r w:rsidRPr="00147C77">
        <w:rPr>
          <w:rFonts w:ascii="Times New Roman" w:hAnsi="Times New Roman" w:cs="Times New Roman"/>
          <w:lang w:val="en-GB"/>
        </w:rPr>
        <w:t xml:space="preserve"> - military mission, police mission and soft power in its many faces, including </w:t>
      </w:r>
      <w:r w:rsidR="00206323" w:rsidRPr="00147C77">
        <w:rPr>
          <w:rFonts w:ascii="Times New Roman" w:hAnsi="Times New Roman" w:cs="Times New Roman"/>
          <w:lang w:val="en-GB"/>
        </w:rPr>
        <w:t>facilitation</w:t>
      </w:r>
      <w:r w:rsidRPr="00147C77">
        <w:rPr>
          <w:rFonts w:ascii="Times New Roman" w:hAnsi="Times New Roman" w:cs="Times New Roman"/>
          <w:lang w:val="en-GB"/>
        </w:rPr>
        <w:t xml:space="preserve"> of the Framework agreement. All these instruments required much more political guidance and co-ordination capacity at national level than the evolving institutional structure of the SAA was </w:t>
      </w:r>
      <w:r w:rsidR="00147C77">
        <w:rPr>
          <w:rFonts w:ascii="Times New Roman" w:hAnsi="Times New Roman" w:cs="Times New Roman"/>
          <w:lang w:val="en-GB"/>
        </w:rPr>
        <w:t xml:space="preserve">meant and </w:t>
      </w:r>
      <w:r w:rsidRPr="00147C77">
        <w:rPr>
          <w:rFonts w:ascii="Times New Roman" w:hAnsi="Times New Roman" w:cs="Times New Roman"/>
          <w:lang w:val="en-GB"/>
        </w:rPr>
        <w:t xml:space="preserve">ready to absorb. </w:t>
      </w:r>
    </w:p>
    <w:p w:rsidR="00C73F18" w:rsidRPr="00147C77" w:rsidRDefault="00C73F18" w:rsidP="004F12C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The </w:t>
      </w:r>
      <w:r w:rsidRPr="005C7EC1">
        <w:rPr>
          <w:rFonts w:ascii="Times New Roman" w:hAnsi="Times New Roman" w:cs="Times New Roman"/>
          <w:b/>
          <w:lang w:val="en-GB"/>
        </w:rPr>
        <w:t>goals</w:t>
      </w:r>
      <w:r w:rsidRPr="00147C77">
        <w:rPr>
          <w:rFonts w:ascii="Times New Roman" w:hAnsi="Times New Roman" w:cs="Times New Roman"/>
          <w:lang w:val="en-GB"/>
        </w:rPr>
        <w:t xml:space="preserve"> of the Agreement</w:t>
      </w:r>
      <w:r w:rsidR="00A436D7">
        <w:rPr>
          <w:rFonts w:ascii="Times New Roman" w:hAnsi="Times New Roman" w:cs="Times New Roman"/>
          <w:lang w:val="en-GB"/>
        </w:rPr>
        <w:t xml:space="preserve"> could be summ</w:t>
      </w:r>
      <w:r w:rsidR="00603444">
        <w:rPr>
          <w:rFonts w:ascii="Times New Roman" w:hAnsi="Times New Roman" w:cs="Times New Roman"/>
          <w:lang w:val="en-GB"/>
        </w:rPr>
        <w:t>a</w:t>
      </w:r>
      <w:r w:rsidR="00A436D7">
        <w:rPr>
          <w:rFonts w:ascii="Times New Roman" w:hAnsi="Times New Roman" w:cs="Times New Roman"/>
          <w:lang w:val="en-GB"/>
        </w:rPr>
        <w:t>rised as political, economic and regional stability</w:t>
      </w:r>
      <w:r w:rsidR="00603444">
        <w:rPr>
          <w:rFonts w:ascii="Times New Roman" w:hAnsi="Times New Roman" w:cs="Times New Roman"/>
          <w:lang w:val="en-GB"/>
        </w:rPr>
        <w:t>.</w:t>
      </w:r>
      <w:r w:rsidR="00603444">
        <w:rPr>
          <w:rStyle w:val="FootnoteReference"/>
          <w:rFonts w:ascii="Times New Roman" w:hAnsi="Times New Roman" w:cs="Times New Roman"/>
          <w:lang w:val="en-GB"/>
        </w:rPr>
        <w:footnoteReference w:id="6"/>
      </w:r>
      <w:r w:rsidR="00603444">
        <w:rPr>
          <w:rFonts w:ascii="Times New Roman" w:hAnsi="Times New Roman" w:cs="Times New Roman"/>
          <w:lang w:val="en-GB"/>
        </w:rPr>
        <w:t xml:space="preserve"> The </w:t>
      </w:r>
      <w:r w:rsidR="00206323">
        <w:rPr>
          <w:rFonts w:ascii="Times New Roman" w:hAnsi="Times New Roman" w:cs="Times New Roman"/>
          <w:lang w:val="en-GB"/>
        </w:rPr>
        <w:t>implementation</w:t>
      </w:r>
      <w:r w:rsidR="00603444">
        <w:rPr>
          <w:rFonts w:ascii="Times New Roman" w:hAnsi="Times New Roman" w:cs="Times New Roman"/>
          <w:lang w:val="en-GB"/>
        </w:rPr>
        <w:t xml:space="preserve"> of none of the goals of the SAA</w:t>
      </w:r>
      <w:r w:rsidR="008323CB">
        <w:rPr>
          <w:rFonts w:ascii="Times New Roman" w:hAnsi="Times New Roman" w:cs="Times New Roman"/>
          <w:lang w:val="en-GB"/>
        </w:rPr>
        <w:t xml:space="preserve"> </w:t>
      </w:r>
      <w:r w:rsidR="00603444">
        <w:rPr>
          <w:rFonts w:ascii="Times New Roman" w:hAnsi="Times New Roman" w:cs="Times New Roman"/>
          <w:lang w:val="en-GB"/>
        </w:rPr>
        <w:t xml:space="preserve">can be assessed isolated from each other. Thus, establishing close political relations is firmly connected with regional cooperation; legal harmonisation is connected to economic cooperation and development; political co-operation is inter-linked with economic co-operation and development and so on...  </w:t>
      </w:r>
    </w:p>
    <w:p w:rsidR="00F1401E" w:rsidRPr="005C156D" w:rsidRDefault="00C5160A" w:rsidP="004F12C7">
      <w:pPr>
        <w:spacing w:after="120" w:line="240" w:lineRule="auto"/>
        <w:jc w:val="both"/>
        <w:rPr>
          <w:rFonts w:ascii="Times New Roman" w:hAnsi="Times New Roman" w:cs="Times New Roman"/>
          <w:i/>
          <w:lang w:val="en-GB"/>
        </w:rPr>
      </w:pPr>
      <w:r w:rsidRPr="005C156D">
        <w:rPr>
          <w:rFonts w:ascii="Times New Roman" w:hAnsi="Times New Roman" w:cs="Times New Roman"/>
          <w:i/>
          <w:lang w:val="en-GB"/>
        </w:rPr>
        <w:t xml:space="preserve">Briefly, the perspective for </w:t>
      </w:r>
      <w:r w:rsidR="00206323" w:rsidRPr="005C156D">
        <w:rPr>
          <w:rFonts w:ascii="Times New Roman" w:hAnsi="Times New Roman" w:cs="Times New Roman"/>
          <w:i/>
          <w:lang w:val="en-GB"/>
        </w:rPr>
        <w:t>membership</w:t>
      </w:r>
      <w:r w:rsidRPr="005C156D">
        <w:rPr>
          <w:rFonts w:ascii="Times New Roman" w:hAnsi="Times New Roman" w:cs="Times New Roman"/>
          <w:i/>
          <w:lang w:val="en-GB"/>
        </w:rPr>
        <w:t xml:space="preserve"> – which evolved during the years, but was never set clearly in a time-frame, was </w:t>
      </w:r>
      <w:r w:rsidR="00F1401E" w:rsidRPr="005C156D">
        <w:rPr>
          <w:rFonts w:ascii="Times New Roman" w:hAnsi="Times New Roman" w:cs="Times New Roman"/>
          <w:i/>
          <w:lang w:val="en-GB"/>
        </w:rPr>
        <w:t xml:space="preserve">to be an incentive </w:t>
      </w:r>
      <w:r w:rsidRPr="005C156D">
        <w:rPr>
          <w:rFonts w:ascii="Times New Roman" w:hAnsi="Times New Roman" w:cs="Times New Roman"/>
          <w:i/>
          <w:lang w:val="en-GB"/>
        </w:rPr>
        <w:t xml:space="preserve">to ensure stability, encourage democratic </w:t>
      </w:r>
      <w:r w:rsidR="00F1401E" w:rsidRPr="005C156D">
        <w:rPr>
          <w:rFonts w:ascii="Times New Roman" w:hAnsi="Times New Roman" w:cs="Times New Roman"/>
          <w:i/>
          <w:lang w:val="en-GB"/>
        </w:rPr>
        <w:t xml:space="preserve">and economic reform. Market integration and cooperation in policies was to develop gradually through establishing a free trade zones along with legal approximation. </w:t>
      </w:r>
      <w:r w:rsidRPr="005C156D">
        <w:rPr>
          <w:rFonts w:ascii="Times New Roman" w:hAnsi="Times New Roman" w:cs="Times New Roman"/>
          <w:i/>
          <w:lang w:val="en-GB"/>
        </w:rPr>
        <w:t>Regional co-operation was an essential ingred</w:t>
      </w:r>
      <w:r w:rsidR="00F1401E" w:rsidRPr="005C156D">
        <w:rPr>
          <w:rFonts w:ascii="Times New Roman" w:hAnsi="Times New Roman" w:cs="Times New Roman"/>
          <w:i/>
          <w:lang w:val="en-GB"/>
        </w:rPr>
        <w:t>ient</w:t>
      </w:r>
      <w:r w:rsidRPr="005C156D">
        <w:rPr>
          <w:rFonts w:ascii="Times New Roman" w:hAnsi="Times New Roman" w:cs="Times New Roman"/>
          <w:i/>
          <w:lang w:val="en-GB"/>
        </w:rPr>
        <w:t xml:space="preserve"> </w:t>
      </w:r>
      <w:r w:rsidR="00F1401E" w:rsidRPr="005C156D">
        <w:rPr>
          <w:rFonts w:ascii="Times New Roman" w:hAnsi="Times New Roman" w:cs="Times New Roman"/>
          <w:i/>
          <w:lang w:val="en-GB"/>
        </w:rPr>
        <w:t xml:space="preserve">and pre-requisite </w:t>
      </w:r>
      <w:r w:rsidRPr="005C156D">
        <w:rPr>
          <w:rFonts w:ascii="Times New Roman" w:hAnsi="Times New Roman" w:cs="Times New Roman"/>
          <w:i/>
          <w:lang w:val="en-GB"/>
        </w:rPr>
        <w:t>in all the elements of th</w:t>
      </w:r>
      <w:r w:rsidR="00F1401E" w:rsidRPr="005C156D">
        <w:rPr>
          <w:rFonts w:ascii="Times New Roman" w:hAnsi="Times New Roman" w:cs="Times New Roman"/>
          <w:i/>
          <w:lang w:val="en-GB"/>
        </w:rPr>
        <w:t>e</w:t>
      </w:r>
      <w:r w:rsidRPr="005C156D">
        <w:rPr>
          <w:rFonts w:ascii="Times New Roman" w:hAnsi="Times New Roman" w:cs="Times New Roman"/>
          <w:i/>
          <w:lang w:val="en-GB"/>
        </w:rPr>
        <w:t xml:space="preserve"> process. </w:t>
      </w:r>
      <w:r w:rsidR="00F1401E" w:rsidRPr="005C156D">
        <w:rPr>
          <w:rFonts w:ascii="Times New Roman" w:hAnsi="Times New Roman" w:cs="Times New Roman"/>
          <w:i/>
          <w:lang w:val="en-GB"/>
        </w:rPr>
        <w:t xml:space="preserve">The SAA ensured the </w:t>
      </w:r>
      <w:r w:rsidR="005C156D">
        <w:rPr>
          <w:rFonts w:ascii="Times New Roman" w:hAnsi="Times New Roman" w:cs="Times New Roman"/>
          <w:i/>
          <w:lang w:val="en-GB"/>
        </w:rPr>
        <w:t xml:space="preserve">legal and </w:t>
      </w:r>
      <w:proofErr w:type="gramStart"/>
      <w:r w:rsidR="005C156D">
        <w:rPr>
          <w:rFonts w:ascii="Times New Roman" w:hAnsi="Times New Roman" w:cs="Times New Roman"/>
          <w:i/>
          <w:lang w:val="en-GB"/>
        </w:rPr>
        <w:t xml:space="preserve">the  </w:t>
      </w:r>
      <w:r w:rsidR="00F1401E" w:rsidRPr="005C156D">
        <w:rPr>
          <w:rFonts w:ascii="Times New Roman" w:hAnsi="Times New Roman" w:cs="Times New Roman"/>
          <w:i/>
          <w:lang w:val="en-GB"/>
        </w:rPr>
        <w:t>institutional</w:t>
      </w:r>
      <w:proofErr w:type="gramEnd"/>
      <w:r w:rsidR="00F1401E" w:rsidRPr="005C156D">
        <w:rPr>
          <w:rFonts w:ascii="Times New Roman" w:hAnsi="Times New Roman" w:cs="Times New Roman"/>
          <w:i/>
          <w:lang w:val="en-GB"/>
        </w:rPr>
        <w:t xml:space="preserve"> framework for the dialogue.      </w:t>
      </w:r>
    </w:p>
    <w:p w:rsidR="00F1401E" w:rsidRDefault="00C5160A" w:rsidP="00A436D7">
      <w:pPr>
        <w:spacing w:after="120" w:line="240" w:lineRule="auto"/>
        <w:rPr>
          <w:rFonts w:ascii="Times New Roman" w:hAnsi="Times New Roman" w:cs="Times New Roman"/>
          <w:lang w:val="en-GB"/>
        </w:rPr>
      </w:pPr>
      <w:r>
        <w:rPr>
          <w:rFonts w:ascii="Times New Roman" w:hAnsi="Times New Roman" w:cs="Times New Roman"/>
          <w:lang w:val="en-GB"/>
        </w:rPr>
        <w:t xml:space="preserve">On the other side, EU promised </w:t>
      </w:r>
      <w:r w:rsidR="00F1401E">
        <w:rPr>
          <w:rFonts w:ascii="Times New Roman" w:hAnsi="Times New Roman" w:cs="Times New Roman"/>
          <w:lang w:val="en-GB"/>
        </w:rPr>
        <w:t xml:space="preserve">and delivered </w:t>
      </w:r>
      <w:r>
        <w:rPr>
          <w:rFonts w:ascii="Times New Roman" w:hAnsi="Times New Roman" w:cs="Times New Roman"/>
          <w:lang w:val="en-GB"/>
        </w:rPr>
        <w:t xml:space="preserve">aid, which was </w:t>
      </w:r>
      <w:r w:rsidR="00F1401E">
        <w:rPr>
          <w:rFonts w:ascii="Times New Roman" w:hAnsi="Times New Roman" w:cs="Times New Roman"/>
          <w:lang w:val="en-GB"/>
        </w:rPr>
        <w:t>also evolving and reshaping in strategy and instruments – from post-conflict to institutional support and accession-</w:t>
      </w:r>
      <w:r w:rsidR="00206323">
        <w:rPr>
          <w:rFonts w:ascii="Times New Roman" w:hAnsi="Times New Roman" w:cs="Times New Roman"/>
          <w:lang w:val="en-GB"/>
        </w:rPr>
        <w:t>oriented</w:t>
      </w:r>
      <w:r w:rsidR="00F1401E">
        <w:rPr>
          <w:rFonts w:ascii="Times New Roman" w:hAnsi="Times New Roman" w:cs="Times New Roman"/>
          <w:lang w:val="en-GB"/>
        </w:rPr>
        <w:t xml:space="preserve"> assistance. </w:t>
      </w:r>
    </w:p>
    <w:p w:rsidR="008323CB"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 xml:space="preserve">The Agreement (Preamble) calls on the sharing of common </w:t>
      </w:r>
      <w:r w:rsidRPr="004F12C7">
        <w:rPr>
          <w:rFonts w:ascii="Times New Roman" w:hAnsi="Times New Roman" w:cs="Times New Roman"/>
          <w:b/>
          <w:lang w:val="en-GB"/>
        </w:rPr>
        <w:t>values</w:t>
      </w:r>
      <w:r w:rsidRPr="00147C77">
        <w:rPr>
          <w:rFonts w:ascii="Times New Roman" w:hAnsi="Times New Roman" w:cs="Times New Roman"/>
          <w:lang w:val="en-GB"/>
        </w:rPr>
        <w:t>, although not precisely identifying them.</w:t>
      </w:r>
      <w:r w:rsidR="008323CB">
        <w:rPr>
          <w:rFonts w:ascii="Times New Roman" w:hAnsi="Times New Roman" w:cs="Times New Roman"/>
          <w:lang w:val="en-GB"/>
        </w:rPr>
        <w:t xml:space="preserve">  </w:t>
      </w:r>
    </w:p>
    <w:p w:rsidR="00C73F18"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lastRenderedPageBreak/>
        <w:t xml:space="preserve">The Thessaloniki declaration identified </w:t>
      </w:r>
      <w:r w:rsidRPr="00147C77">
        <w:rPr>
          <w:rFonts w:ascii="Times New Roman" w:hAnsi="Times New Roman" w:cs="Times New Roman"/>
        </w:rPr>
        <w:t>“</w:t>
      </w:r>
      <w:r w:rsidRPr="00147C77">
        <w:rPr>
          <w:rFonts w:ascii="Times New Roman" w:hAnsi="Times New Roman" w:cs="Times New Roman"/>
          <w:lang w:val="en-GB"/>
        </w:rPr>
        <w:t xml:space="preserve">democracy, the rule of law, respect for human and minority rights, solidarity and a market economy” as the shared values. They are very often invoked by representatives of the EU and their MS when discussing accession. Yet, rarely do they “open the ears and hearts”, most frequently having the fate of a slogan, readily agreed with.  </w:t>
      </w:r>
    </w:p>
    <w:p w:rsidR="00C73F18" w:rsidRPr="00147C77" w:rsidRDefault="00C73F18" w:rsidP="00A436D7">
      <w:pPr>
        <w:spacing w:after="120" w:line="240" w:lineRule="auto"/>
        <w:rPr>
          <w:rFonts w:ascii="Times New Roman" w:hAnsi="Times New Roman" w:cs="Times New Roman"/>
          <w:b/>
          <w:lang w:val="en-GB"/>
        </w:rPr>
      </w:pPr>
      <w:r w:rsidRPr="00147C77">
        <w:rPr>
          <w:rFonts w:ascii="Times New Roman" w:hAnsi="Times New Roman" w:cs="Times New Roman"/>
          <w:b/>
          <w:lang w:val="en-GB"/>
        </w:rPr>
        <w:t>Race and pace</w:t>
      </w:r>
    </w:p>
    <w:p w:rsidR="00C73F18" w:rsidRPr="00147C77" w:rsidRDefault="005C7EC1" w:rsidP="00A436D7">
      <w:pPr>
        <w:spacing w:after="120" w:line="240" w:lineRule="auto"/>
        <w:rPr>
          <w:rFonts w:ascii="Times New Roman" w:hAnsi="Times New Roman" w:cs="Times New Roman"/>
          <w:lang w:val="en-GB"/>
        </w:rPr>
      </w:pPr>
      <w:r>
        <w:rPr>
          <w:rFonts w:ascii="Times New Roman" w:hAnsi="Times New Roman" w:cs="Times New Roman"/>
          <w:lang w:val="en-GB"/>
        </w:rPr>
        <w:t>At the time of signature of the SAA,</w:t>
      </w:r>
      <w:r w:rsidR="00C73F18" w:rsidRPr="00147C77">
        <w:rPr>
          <w:rFonts w:ascii="Times New Roman" w:hAnsi="Times New Roman" w:cs="Times New Roman"/>
          <w:lang w:val="en-GB"/>
        </w:rPr>
        <w:t xml:space="preserve"> two basic issues </w:t>
      </w:r>
      <w:r>
        <w:rPr>
          <w:rFonts w:ascii="Times New Roman" w:hAnsi="Times New Roman" w:cs="Times New Roman"/>
          <w:lang w:val="en-GB"/>
        </w:rPr>
        <w:t xml:space="preserve">came to the </w:t>
      </w:r>
      <w:r w:rsidR="00206323">
        <w:rPr>
          <w:rFonts w:ascii="Times New Roman" w:hAnsi="Times New Roman" w:cs="Times New Roman"/>
          <w:lang w:val="en-GB"/>
        </w:rPr>
        <w:t>forefront</w:t>
      </w:r>
      <w:r>
        <w:rPr>
          <w:rFonts w:ascii="Times New Roman" w:hAnsi="Times New Roman" w:cs="Times New Roman"/>
          <w:lang w:val="en-GB"/>
        </w:rPr>
        <w:t xml:space="preserve"> of the debate in the Republic of Macedonia</w:t>
      </w:r>
      <w:r w:rsidR="00C73F18" w:rsidRPr="00147C77">
        <w:rPr>
          <w:rFonts w:ascii="Times New Roman" w:hAnsi="Times New Roman" w:cs="Times New Roman"/>
          <w:lang w:val="en-GB"/>
        </w:rPr>
        <w:t>:</w:t>
      </w:r>
    </w:p>
    <w:p w:rsidR="00C73F18" w:rsidRPr="00147C77" w:rsidRDefault="00C73F18" w:rsidP="00A436D7">
      <w:pPr>
        <w:pStyle w:val="ListParagraph"/>
        <w:numPr>
          <w:ilvl w:val="0"/>
          <w:numId w:val="4"/>
        </w:numPr>
        <w:spacing w:after="120" w:line="240" w:lineRule="auto"/>
        <w:contextualSpacing w:val="0"/>
        <w:rPr>
          <w:rFonts w:ascii="Times New Roman" w:hAnsi="Times New Roman" w:cs="Times New Roman"/>
          <w:lang w:val="en-GB"/>
        </w:rPr>
      </w:pPr>
      <w:r w:rsidRPr="00147C77">
        <w:rPr>
          <w:rFonts w:ascii="Times New Roman" w:hAnsi="Times New Roman" w:cs="Times New Roman"/>
          <w:lang w:val="en-GB"/>
        </w:rPr>
        <w:t>Which race are we in?</w:t>
      </w:r>
    </w:p>
    <w:p w:rsidR="00C73F18" w:rsidRPr="00147C77" w:rsidRDefault="00C73F18" w:rsidP="00A436D7">
      <w:pPr>
        <w:pStyle w:val="ListParagraph"/>
        <w:numPr>
          <w:ilvl w:val="0"/>
          <w:numId w:val="4"/>
        </w:numPr>
        <w:spacing w:after="120" w:line="240" w:lineRule="auto"/>
        <w:contextualSpacing w:val="0"/>
        <w:rPr>
          <w:rFonts w:ascii="Times New Roman" w:hAnsi="Times New Roman" w:cs="Times New Roman"/>
          <w:lang w:val="en-GB"/>
        </w:rPr>
      </w:pPr>
      <w:r w:rsidRPr="00147C77">
        <w:rPr>
          <w:rFonts w:ascii="Times New Roman" w:hAnsi="Times New Roman" w:cs="Times New Roman"/>
          <w:lang w:val="en-GB"/>
        </w:rPr>
        <w:t>What is going to be the pace?</w:t>
      </w:r>
    </w:p>
    <w:p w:rsidR="00C73F18" w:rsidRPr="00147C77" w:rsidRDefault="00C73F18" w:rsidP="00603444">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The most prominent issue of the SAA negotiations, important for the Macedonian side was the perspective for membership. The so much discussed “evolutionary clause” in the end read as “integration to the fullest possible extent in the mainstream of Europe”, denoting the Republic of Macedonia as a “potential candidate for membership”, subject to </w:t>
      </w:r>
      <w:r w:rsidR="00206323" w:rsidRPr="00147C77">
        <w:rPr>
          <w:rFonts w:ascii="Times New Roman" w:hAnsi="Times New Roman" w:cs="Times New Roman"/>
          <w:lang w:val="en-GB"/>
        </w:rPr>
        <w:t>fulfilment</w:t>
      </w:r>
      <w:r w:rsidRPr="00147C77">
        <w:rPr>
          <w:rFonts w:ascii="Times New Roman" w:hAnsi="Times New Roman" w:cs="Times New Roman"/>
          <w:lang w:val="en-GB"/>
        </w:rPr>
        <w:t xml:space="preserve"> of Copenhagen criteria, in the Preamble of the SAA. It gave assurance to the authorities that it was the </w:t>
      </w:r>
      <w:r w:rsidR="005C7EC1">
        <w:rPr>
          <w:rFonts w:ascii="Times New Roman" w:hAnsi="Times New Roman" w:cs="Times New Roman"/>
          <w:lang w:val="en-GB"/>
        </w:rPr>
        <w:t>“</w:t>
      </w:r>
      <w:r w:rsidRPr="00147C77">
        <w:rPr>
          <w:rFonts w:ascii="Times New Roman" w:hAnsi="Times New Roman" w:cs="Times New Roman"/>
          <w:lang w:val="en-GB"/>
        </w:rPr>
        <w:t>race</w:t>
      </w:r>
      <w:r w:rsidR="005C7EC1">
        <w:rPr>
          <w:rFonts w:ascii="Times New Roman" w:hAnsi="Times New Roman" w:cs="Times New Roman"/>
          <w:lang w:val="en-GB"/>
        </w:rPr>
        <w:t>”</w:t>
      </w:r>
      <w:r w:rsidRPr="00147C77">
        <w:rPr>
          <w:rFonts w:ascii="Times New Roman" w:hAnsi="Times New Roman" w:cs="Times New Roman"/>
          <w:lang w:val="en-GB"/>
        </w:rPr>
        <w:t xml:space="preserve"> for membership. As the Stabilisation and Association Process took ground, the</w:t>
      </w:r>
      <w:r w:rsidR="005C7EC1">
        <w:rPr>
          <w:rFonts w:ascii="Times New Roman" w:hAnsi="Times New Roman" w:cs="Times New Roman"/>
          <w:lang w:val="en-GB"/>
        </w:rPr>
        <w:t xml:space="preserve"> following </w:t>
      </w:r>
      <w:r w:rsidRPr="00147C77">
        <w:rPr>
          <w:rFonts w:ascii="Times New Roman" w:hAnsi="Times New Roman" w:cs="Times New Roman"/>
          <w:lang w:val="en-GB"/>
        </w:rPr>
        <w:t xml:space="preserve">main issues came to the focus of the debate in the region: </w:t>
      </w:r>
    </w:p>
    <w:p w:rsidR="00C73F18" w:rsidRPr="00147C77" w:rsidRDefault="00C73F18" w:rsidP="00A436D7">
      <w:pPr>
        <w:pStyle w:val="ListParagraph"/>
        <w:numPr>
          <w:ilvl w:val="0"/>
          <w:numId w:val="1"/>
        </w:numPr>
        <w:spacing w:after="120" w:line="240" w:lineRule="auto"/>
        <w:contextualSpacing w:val="0"/>
        <w:rPr>
          <w:rFonts w:ascii="Times New Roman" w:hAnsi="Times New Roman" w:cs="Times New Roman"/>
          <w:lang w:val="en-GB"/>
        </w:rPr>
      </w:pPr>
      <w:r w:rsidRPr="00147C77">
        <w:rPr>
          <w:rFonts w:ascii="Times New Roman" w:hAnsi="Times New Roman" w:cs="Times New Roman"/>
          <w:lang w:val="en-GB"/>
        </w:rPr>
        <w:t xml:space="preserve">Would the SAP lead all the way to membership? </w:t>
      </w:r>
    </w:p>
    <w:p w:rsidR="00C73F18" w:rsidRPr="00147C77" w:rsidRDefault="00C73F18" w:rsidP="00A436D7">
      <w:pPr>
        <w:pStyle w:val="ListParagraph"/>
        <w:numPr>
          <w:ilvl w:val="0"/>
          <w:numId w:val="1"/>
        </w:numPr>
        <w:spacing w:after="120" w:line="240" w:lineRule="auto"/>
        <w:contextualSpacing w:val="0"/>
        <w:rPr>
          <w:rFonts w:ascii="Times New Roman" w:hAnsi="Times New Roman" w:cs="Times New Roman"/>
          <w:lang w:val="en-GB"/>
        </w:rPr>
      </w:pPr>
      <w:r w:rsidRPr="00147C77">
        <w:rPr>
          <w:rFonts w:ascii="Times New Roman" w:hAnsi="Times New Roman" w:cs="Times New Roman"/>
          <w:lang w:val="en-GB"/>
        </w:rPr>
        <w:t xml:space="preserve">Would stabilisation be the first and association the second phase of the process? </w:t>
      </w:r>
    </w:p>
    <w:p w:rsidR="00C73F18" w:rsidRPr="00147C77" w:rsidRDefault="00C73F18" w:rsidP="00A436D7">
      <w:pPr>
        <w:spacing w:after="120" w:line="240" w:lineRule="auto"/>
        <w:rPr>
          <w:rFonts w:ascii="Times New Roman" w:hAnsi="Times New Roman" w:cs="Times New Roman"/>
          <w:i/>
          <w:lang w:val="en-GB"/>
        </w:rPr>
      </w:pPr>
      <w:r w:rsidRPr="00147C77">
        <w:rPr>
          <w:rFonts w:ascii="Times New Roman" w:hAnsi="Times New Roman" w:cs="Times New Roman"/>
          <w:i/>
          <w:lang w:val="en-GB"/>
        </w:rPr>
        <w:t>The Thessaloniki Declaration reassured the SAP countries that the SAP would lead to membership – no other process would follow between SAP and EU membership. Stabilisation and association as a parallel processes was the answer to the second question.</w:t>
      </w:r>
    </w:p>
    <w:p w:rsidR="00C73F18" w:rsidRPr="00147C7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 xml:space="preserve">However, the questions “when?” and “how?” seem to be still open, at least for the former frontrunner of the process – the Republic of Macedonia. </w:t>
      </w:r>
    </w:p>
    <w:p w:rsidR="008323CB" w:rsidRDefault="008323CB" w:rsidP="00603444">
      <w:pPr>
        <w:spacing w:after="120" w:line="240" w:lineRule="auto"/>
        <w:jc w:val="both"/>
        <w:rPr>
          <w:rFonts w:ascii="Times New Roman" w:hAnsi="Times New Roman" w:cs="Times New Roman"/>
          <w:b/>
          <w:lang w:val="en-GB"/>
        </w:rPr>
      </w:pPr>
      <w:r w:rsidRPr="008323CB">
        <w:rPr>
          <w:rFonts w:ascii="Times New Roman" w:hAnsi="Times New Roman" w:cs="Times New Roman"/>
          <w:b/>
          <w:lang w:val="en-GB"/>
        </w:rPr>
        <w:t>What has been achieved</w:t>
      </w:r>
      <w:r>
        <w:rPr>
          <w:rFonts w:ascii="Times New Roman" w:hAnsi="Times New Roman" w:cs="Times New Roman"/>
          <w:b/>
          <w:lang w:val="en-GB"/>
        </w:rPr>
        <w:t>?</w:t>
      </w:r>
    </w:p>
    <w:p w:rsidR="00C73F18" w:rsidRPr="00147C77" w:rsidRDefault="008323CB" w:rsidP="00603444">
      <w:pPr>
        <w:spacing w:after="120" w:line="240" w:lineRule="auto"/>
        <w:jc w:val="both"/>
        <w:rPr>
          <w:rFonts w:ascii="Times New Roman" w:hAnsi="Times New Roman" w:cs="Times New Roman"/>
          <w:lang w:val="en-GB"/>
        </w:rPr>
      </w:pPr>
      <w:r>
        <w:rPr>
          <w:rFonts w:ascii="Times New Roman" w:hAnsi="Times New Roman" w:cs="Times New Roman"/>
          <w:lang w:val="en-GB"/>
        </w:rPr>
        <w:t xml:space="preserve">As for the first and fundamental aspect of the process – </w:t>
      </w:r>
      <w:r w:rsidRPr="004F12C7">
        <w:rPr>
          <w:rFonts w:ascii="Times New Roman" w:hAnsi="Times New Roman" w:cs="Times New Roman"/>
          <w:b/>
          <w:lang w:val="en-GB"/>
        </w:rPr>
        <w:t>stability</w:t>
      </w:r>
      <w:r>
        <w:rPr>
          <w:rFonts w:ascii="Times New Roman" w:hAnsi="Times New Roman" w:cs="Times New Roman"/>
          <w:lang w:val="en-GB"/>
        </w:rPr>
        <w:t xml:space="preserve">, which is connected to </w:t>
      </w:r>
      <w:r w:rsidR="00206323">
        <w:rPr>
          <w:rFonts w:ascii="Times New Roman" w:hAnsi="Times New Roman" w:cs="Times New Roman"/>
          <w:lang w:val="en-GB"/>
        </w:rPr>
        <w:t>fulfilment</w:t>
      </w:r>
      <w:r>
        <w:rPr>
          <w:rFonts w:ascii="Times New Roman" w:hAnsi="Times New Roman" w:cs="Times New Roman"/>
          <w:lang w:val="en-GB"/>
        </w:rPr>
        <w:t xml:space="preserve"> of political criteria, t</w:t>
      </w:r>
      <w:r w:rsidR="00C73F18" w:rsidRPr="00147C77">
        <w:rPr>
          <w:rFonts w:ascii="Times New Roman" w:hAnsi="Times New Roman" w:cs="Times New Roman"/>
          <w:lang w:val="en-GB"/>
        </w:rPr>
        <w:t xml:space="preserve">he Macedonian track record </w:t>
      </w:r>
      <w:r>
        <w:rPr>
          <w:rFonts w:ascii="Times New Roman" w:hAnsi="Times New Roman" w:cs="Times New Roman"/>
          <w:lang w:val="en-GB"/>
        </w:rPr>
        <w:t xml:space="preserve">is mixed. </w:t>
      </w:r>
      <w:r w:rsidR="00C73F18" w:rsidRPr="00147C77">
        <w:rPr>
          <w:rFonts w:ascii="Times New Roman" w:hAnsi="Times New Roman" w:cs="Times New Roman"/>
          <w:lang w:val="en-GB"/>
        </w:rPr>
        <w:t xml:space="preserve">Grabbing the “window of </w:t>
      </w:r>
      <w:r w:rsidR="00206323" w:rsidRPr="00147C77">
        <w:rPr>
          <w:rFonts w:ascii="Times New Roman" w:hAnsi="Times New Roman" w:cs="Times New Roman"/>
          <w:lang w:val="en-GB"/>
        </w:rPr>
        <w:t>opportunity</w:t>
      </w:r>
      <w:r w:rsidR="00C73F18" w:rsidRPr="00147C77">
        <w:rPr>
          <w:rFonts w:ascii="Times New Roman" w:hAnsi="Times New Roman" w:cs="Times New Roman"/>
          <w:lang w:val="en-GB"/>
        </w:rPr>
        <w:t xml:space="preserve">” after the crisis of 2001 gives a perfect example </w:t>
      </w:r>
      <w:r w:rsidRPr="00147C77">
        <w:rPr>
          <w:rFonts w:ascii="Times New Roman" w:hAnsi="Times New Roman" w:cs="Times New Roman"/>
          <w:lang w:val="en-GB"/>
        </w:rPr>
        <w:t>that</w:t>
      </w:r>
      <w:r w:rsidR="00F1401E">
        <w:rPr>
          <w:rFonts w:ascii="Times New Roman" w:hAnsi="Times New Roman" w:cs="Times New Roman"/>
          <w:lang w:val="en-GB"/>
        </w:rPr>
        <w:t xml:space="preserve"> -</w:t>
      </w:r>
      <w:r w:rsidRPr="00147C77">
        <w:rPr>
          <w:rFonts w:ascii="Times New Roman" w:hAnsi="Times New Roman" w:cs="Times New Roman"/>
          <w:lang w:val="en-GB"/>
        </w:rPr>
        <w:t xml:space="preserve"> yes</w:t>
      </w:r>
      <w:r>
        <w:rPr>
          <w:rFonts w:ascii="Times New Roman" w:hAnsi="Times New Roman" w:cs="Times New Roman"/>
          <w:lang w:val="en-GB"/>
        </w:rPr>
        <w:t>,</w:t>
      </w:r>
      <w:r w:rsidRPr="00147C77">
        <w:rPr>
          <w:rFonts w:ascii="Times New Roman" w:hAnsi="Times New Roman" w:cs="Times New Roman"/>
          <w:lang w:val="en-GB"/>
        </w:rPr>
        <w:t xml:space="preserve"> stabilisation and association and accession go together, if there is political will and vision on both sides.</w:t>
      </w:r>
      <w:r>
        <w:rPr>
          <w:rFonts w:ascii="Times New Roman" w:hAnsi="Times New Roman" w:cs="Times New Roman"/>
          <w:lang w:val="en-GB"/>
        </w:rPr>
        <w:t xml:space="preserve"> The Macedonian case was praised as an example </w:t>
      </w:r>
      <w:r w:rsidR="00C73F18" w:rsidRPr="00147C77">
        <w:rPr>
          <w:rFonts w:ascii="Times New Roman" w:hAnsi="Times New Roman" w:cs="Times New Roman"/>
          <w:lang w:val="en-GB"/>
        </w:rPr>
        <w:t>for this in the international reports of the middle of this decade.</w:t>
      </w:r>
      <w:r w:rsidR="00C73F18" w:rsidRPr="00147C77">
        <w:rPr>
          <w:rStyle w:val="FootnoteReference"/>
          <w:rFonts w:ascii="Times New Roman" w:hAnsi="Times New Roman" w:cs="Times New Roman"/>
          <w:lang w:val="en-GB"/>
        </w:rPr>
        <w:footnoteReference w:id="7"/>
      </w:r>
      <w:r w:rsidR="00C73F18" w:rsidRPr="00147C77">
        <w:rPr>
          <w:rFonts w:ascii="Times New Roman" w:hAnsi="Times New Roman" w:cs="Times New Roman"/>
          <w:lang w:val="en-GB"/>
        </w:rPr>
        <w:t xml:space="preserve"> Stabili</w:t>
      </w:r>
      <w:r w:rsidR="009C3198">
        <w:rPr>
          <w:rFonts w:ascii="Times New Roman" w:hAnsi="Times New Roman" w:cs="Times New Roman"/>
          <w:lang w:val="en-GB"/>
        </w:rPr>
        <w:t>s</w:t>
      </w:r>
      <w:r w:rsidR="00C73F18" w:rsidRPr="00147C77">
        <w:rPr>
          <w:rFonts w:ascii="Times New Roman" w:hAnsi="Times New Roman" w:cs="Times New Roman"/>
          <w:lang w:val="en-GB"/>
        </w:rPr>
        <w:t>ation, association and accession on a parallel path, while testing all the new EU JHA and SFSP instrument</w:t>
      </w:r>
      <w:r w:rsidR="00074FF7">
        <w:rPr>
          <w:rFonts w:ascii="Times New Roman" w:hAnsi="Times New Roman" w:cs="Times New Roman"/>
        </w:rPr>
        <w:t>s</w:t>
      </w:r>
      <w:r w:rsidR="00C73F18" w:rsidRPr="00147C77">
        <w:rPr>
          <w:rFonts w:ascii="Times New Roman" w:hAnsi="Times New Roman" w:cs="Times New Roman"/>
          <w:lang w:val="en-GB"/>
        </w:rPr>
        <w:t xml:space="preserve"> seemed as a successful joint venture – of the EU institutions and the Macedonian ones. But, is it so in the long</w:t>
      </w:r>
      <w:r>
        <w:rPr>
          <w:rFonts w:ascii="Times New Roman" w:hAnsi="Times New Roman" w:cs="Times New Roman"/>
          <w:lang w:val="en-GB"/>
        </w:rPr>
        <w:t>er</w:t>
      </w:r>
      <w:r w:rsidR="00C73F18" w:rsidRPr="00147C77">
        <w:rPr>
          <w:rFonts w:ascii="Times New Roman" w:hAnsi="Times New Roman" w:cs="Times New Roman"/>
          <w:lang w:val="en-GB"/>
        </w:rPr>
        <w:t xml:space="preserve"> run?</w:t>
      </w:r>
    </w:p>
    <w:p w:rsidR="00C73F18" w:rsidRPr="00147C77" w:rsidRDefault="00C73F18" w:rsidP="00603444">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As it seems now, the Macedonian example lacks sustainability to establish itself as a good example. Following candidate status, the story started to roll out in an unexpected way. The track record in political criteria was mixed, while the pressure “to solve the name issue with Greece” was increasing. In 2006 the EC assessed political criteria as “slow pace of reform”, in 2007 “frequent tensions and problems in achieving constructive dialogue between major political actors </w:t>
      </w:r>
      <w:r w:rsidR="00206323" w:rsidRPr="00147C77">
        <w:rPr>
          <w:rFonts w:ascii="Times New Roman" w:hAnsi="Times New Roman" w:cs="Times New Roman"/>
          <w:lang w:val="en-GB"/>
        </w:rPr>
        <w:t>undermine</w:t>
      </w:r>
      <w:r w:rsidRPr="00147C77">
        <w:rPr>
          <w:rFonts w:ascii="Times New Roman" w:hAnsi="Times New Roman" w:cs="Times New Roman"/>
          <w:lang w:val="en-GB"/>
        </w:rPr>
        <w:t xml:space="preserve"> the effective </w:t>
      </w:r>
      <w:r w:rsidR="00206323" w:rsidRPr="00147C77">
        <w:rPr>
          <w:rFonts w:ascii="Times New Roman" w:hAnsi="Times New Roman" w:cs="Times New Roman"/>
          <w:lang w:val="en-GB"/>
        </w:rPr>
        <w:t>functioning</w:t>
      </w:r>
      <w:r w:rsidRPr="00147C77">
        <w:rPr>
          <w:rFonts w:ascii="Times New Roman" w:hAnsi="Times New Roman" w:cs="Times New Roman"/>
          <w:lang w:val="en-GB"/>
        </w:rPr>
        <w:t xml:space="preserve"> of the political institutions and led to a slowdown in reforms”, while “the short-term priorities of the European Partnership have been partially fulfilled”.</w:t>
      </w:r>
      <w:r w:rsidR="005C7EC1">
        <w:rPr>
          <w:rStyle w:val="FootnoteReference"/>
          <w:rFonts w:ascii="Times New Roman" w:hAnsi="Times New Roman" w:cs="Times New Roman"/>
          <w:lang w:val="en-GB"/>
        </w:rPr>
        <w:footnoteReference w:id="8"/>
      </w:r>
      <w:r w:rsidRPr="00147C77">
        <w:rPr>
          <w:rFonts w:ascii="Times New Roman" w:hAnsi="Times New Roman" w:cs="Times New Roman"/>
          <w:lang w:val="en-GB"/>
        </w:rPr>
        <w:t xml:space="preserve"> In 2008 the irregularities in the </w:t>
      </w:r>
      <w:r w:rsidRPr="00147C77">
        <w:rPr>
          <w:rFonts w:ascii="Times New Roman" w:hAnsi="Times New Roman" w:cs="Times New Roman"/>
          <w:lang w:val="en-GB"/>
        </w:rPr>
        <w:lastRenderedPageBreak/>
        <w:t>early parliamentary elections added a new benchmark to the already existing list.</w:t>
      </w:r>
      <w:r w:rsidR="00D518F0">
        <w:rPr>
          <w:rStyle w:val="FootnoteReference"/>
          <w:rFonts w:ascii="Times New Roman" w:hAnsi="Times New Roman" w:cs="Times New Roman"/>
          <w:lang w:val="en-GB"/>
        </w:rPr>
        <w:footnoteReference w:id="9"/>
      </w:r>
      <w:r w:rsidRPr="00147C77">
        <w:rPr>
          <w:rFonts w:ascii="Times New Roman" w:hAnsi="Times New Roman" w:cs="Times New Roman"/>
          <w:lang w:val="en-GB"/>
        </w:rPr>
        <w:t xml:space="preserve"> Finally, </w:t>
      </w:r>
      <w:r w:rsidR="00036E30">
        <w:rPr>
          <w:rFonts w:ascii="Times New Roman" w:hAnsi="Times New Roman" w:cs="Times New Roman"/>
          <w:lang w:val="en-GB"/>
        </w:rPr>
        <w:t xml:space="preserve">thanks primarily to the conduct of presidential elections and improved political dialogue </w:t>
      </w:r>
      <w:r w:rsidRPr="00147C77">
        <w:rPr>
          <w:rFonts w:ascii="Times New Roman" w:hAnsi="Times New Roman" w:cs="Times New Roman"/>
          <w:lang w:val="en-GB"/>
        </w:rPr>
        <w:t>in 2009</w:t>
      </w:r>
      <w:r w:rsidR="00036E30">
        <w:rPr>
          <w:rFonts w:ascii="Times New Roman" w:hAnsi="Times New Roman" w:cs="Times New Roman"/>
          <w:lang w:val="en-GB"/>
        </w:rPr>
        <w:t xml:space="preserve">, </w:t>
      </w:r>
      <w:r w:rsidRPr="00147C77">
        <w:rPr>
          <w:rFonts w:ascii="Times New Roman" w:hAnsi="Times New Roman" w:cs="Times New Roman"/>
          <w:lang w:val="en-GB"/>
        </w:rPr>
        <w:t xml:space="preserve">the Commission found that </w:t>
      </w:r>
      <w:r w:rsidR="00E965FE">
        <w:rPr>
          <w:rFonts w:ascii="Times New Roman" w:hAnsi="Times New Roman" w:cs="Times New Roman"/>
          <w:lang w:val="en-GB"/>
        </w:rPr>
        <w:t>the Republic of Macedonia</w:t>
      </w:r>
      <w:r w:rsidRPr="00147C77">
        <w:rPr>
          <w:rFonts w:ascii="Times New Roman" w:hAnsi="Times New Roman" w:cs="Times New Roman"/>
          <w:lang w:val="en-GB"/>
        </w:rPr>
        <w:t xml:space="preserve"> </w:t>
      </w:r>
      <w:r w:rsidR="00036E30">
        <w:rPr>
          <w:rFonts w:ascii="Times New Roman" w:hAnsi="Times New Roman" w:cs="Times New Roman"/>
          <w:lang w:val="en-GB"/>
        </w:rPr>
        <w:t>“</w:t>
      </w:r>
      <w:r w:rsidRPr="00147C77">
        <w:rPr>
          <w:rFonts w:ascii="Times New Roman" w:hAnsi="Times New Roman" w:cs="Times New Roman"/>
          <w:lang w:val="en-GB"/>
        </w:rPr>
        <w:t xml:space="preserve">sufficiently </w:t>
      </w:r>
      <w:r w:rsidR="00206323" w:rsidRPr="00147C77">
        <w:rPr>
          <w:rFonts w:ascii="Times New Roman" w:hAnsi="Times New Roman" w:cs="Times New Roman"/>
          <w:lang w:val="en-GB"/>
        </w:rPr>
        <w:t>fulfils</w:t>
      </w:r>
      <w:r w:rsidRPr="00147C77">
        <w:rPr>
          <w:rFonts w:ascii="Times New Roman" w:hAnsi="Times New Roman" w:cs="Times New Roman"/>
          <w:lang w:val="en-GB"/>
        </w:rPr>
        <w:t xml:space="preserve"> the Copenhagen political criteria and the SAP criteria</w:t>
      </w:r>
      <w:r w:rsidR="00036E30">
        <w:rPr>
          <w:rFonts w:ascii="Times New Roman" w:hAnsi="Times New Roman" w:cs="Times New Roman"/>
          <w:lang w:val="en-GB"/>
        </w:rPr>
        <w:t>”</w:t>
      </w:r>
      <w:r w:rsidRPr="00147C77">
        <w:rPr>
          <w:rFonts w:ascii="Times New Roman" w:hAnsi="Times New Roman" w:cs="Times New Roman"/>
          <w:lang w:val="en-GB"/>
        </w:rPr>
        <w:t xml:space="preserve"> and recommended launching accession negotiations.</w:t>
      </w:r>
      <w:r w:rsidR="00D0144B">
        <w:rPr>
          <w:rStyle w:val="FootnoteReference"/>
          <w:rFonts w:ascii="Times New Roman" w:hAnsi="Times New Roman" w:cs="Times New Roman"/>
          <w:lang w:val="en-GB"/>
        </w:rPr>
        <w:footnoteReference w:id="10"/>
      </w:r>
      <w:r w:rsidRPr="00147C77">
        <w:rPr>
          <w:rFonts w:ascii="Times New Roman" w:hAnsi="Times New Roman" w:cs="Times New Roman"/>
          <w:lang w:val="en-GB"/>
        </w:rPr>
        <w:t xml:space="preserve"> The Commissioner for Enlargement sent a clear message that this was </w:t>
      </w:r>
      <w:r w:rsidR="002330CE">
        <w:rPr>
          <w:rFonts w:ascii="Times New Roman" w:hAnsi="Times New Roman" w:cs="Times New Roman"/>
          <w:lang w:val="en-GB"/>
        </w:rPr>
        <w:t>a</w:t>
      </w:r>
      <w:r w:rsidRPr="00147C77">
        <w:rPr>
          <w:rFonts w:ascii="Times New Roman" w:hAnsi="Times New Roman" w:cs="Times New Roman"/>
          <w:lang w:val="en-GB"/>
        </w:rPr>
        <w:t xml:space="preserve">n encouragement to the Government to solve the name issue with Greece.  As no agreement was reached with Greece, the issue has not yet reached the Council session. The recommendation was repeated in 2010, based on the finding that </w:t>
      </w:r>
      <w:r w:rsidR="00E965FE">
        <w:rPr>
          <w:rFonts w:ascii="Times New Roman" w:hAnsi="Times New Roman" w:cs="Times New Roman"/>
          <w:lang w:val="en-GB"/>
        </w:rPr>
        <w:t>the Republic of Macedonia</w:t>
      </w:r>
      <w:r w:rsidRPr="00147C77">
        <w:rPr>
          <w:rFonts w:ascii="Times New Roman" w:hAnsi="Times New Roman" w:cs="Times New Roman"/>
          <w:lang w:val="en-GB"/>
        </w:rPr>
        <w:t xml:space="preserve"> continues to </w:t>
      </w:r>
      <w:r w:rsidR="00206323" w:rsidRPr="00147C77">
        <w:rPr>
          <w:rFonts w:ascii="Times New Roman" w:hAnsi="Times New Roman" w:cs="Times New Roman"/>
          <w:lang w:val="en-GB"/>
        </w:rPr>
        <w:t>fulfil</w:t>
      </w:r>
      <w:r w:rsidRPr="00147C77">
        <w:rPr>
          <w:rFonts w:ascii="Times New Roman" w:hAnsi="Times New Roman" w:cs="Times New Roman"/>
          <w:lang w:val="en-GB"/>
        </w:rPr>
        <w:t xml:space="preserve"> sufficiently the Copenhagen criteria, adding a remark that the further progress made was “at an uneven pace”.</w:t>
      </w:r>
      <w:r w:rsidR="00D0144B">
        <w:rPr>
          <w:rStyle w:val="FootnoteReference"/>
          <w:rFonts w:ascii="Times New Roman" w:hAnsi="Times New Roman" w:cs="Times New Roman"/>
          <w:lang w:val="en-GB"/>
        </w:rPr>
        <w:footnoteReference w:id="11"/>
      </w:r>
      <w:r w:rsidRPr="00147C77">
        <w:rPr>
          <w:rFonts w:ascii="Times New Roman" w:hAnsi="Times New Roman" w:cs="Times New Roman"/>
          <w:lang w:val="en-GB"/>
        </w:rPr>
        <w:t xml:space="preserve"> </w:t>
      </w:r>
    </w:p>
    <w:p w:rsidR="00D0144B" w:rsidRDefault="009C3198" w:rsidP="00D0144B">
      <w:pPr>
        <w:spacing w:after="120" w:line="240" w:lineRule="auto"/>
        <w:jc w:val="both"/>
        <w:rPr>
          <w:rFonts w:ascii="Times New Roman" w:hAnsi="Times New Roman" w:cs="Times New Roman"/>
          <w:lang w:val="en-GB"/>
        </w:rPr>
      </w:pPr>
      <w:r>
        <w:rPr>
          <w:rFonts w:ascii="Times New Roman" w:hAnsi="Times New Roman" w:cs="Times New Roman"/>
          <w:lang w:val="en-GB"/>
        </w:rPr>
        <w:t>While it seems that through institutionalisation of the Framework agreement and actual reshaping of political power in the country has eliminated the peril of conflict such as the one of 2001, t</w:t>
      </w:r>
      <w:r w:rsidR="002330CE">
        <w:rPr>
          <w:rFonts w:ascii="Times New Roman" w:hAnsi="Times New Roman" w:cs="Times New Roman"/>
          <w:lang w:val="en-GB"/>
        </w:rPr>
        <w:t xml:space="preserve">he implementation of the </w:t>
      </w:r>
      <w:r w:rsidR="00065685">
        <w:rPr>
          <w:rFonts w:ascii="Times New Roman" w:hAnsi="Times New Roman" w:cs="Times New Roman"/>
          <w:lang w:val="en-GB"/>
        </w:rPr>
        <w:t>Ohrid Framework Agreement</w:t>
      </w:r>
      <w:r w:rsidR="002330CE">
        <w:rPr>
          <w:rFonts w:ascii="Times New Roman" w:hAnsi="Times New Roman" w:cs="Times New Roman"/>
          <w:lang w:val="en-GB"/>
        </w:rPr>
        <w:t xml:space="preserve"> remains at the core of stability issues</w:t>
      </w:r>
      <w:r>
        <w:rPr>
          <w:rFonts w:ascii="Times New Roman" w:hAnsi="Times New Roman" w:cs="Times New Roman"/>
          <w:lang w:val="en-GB"/>
        </w:rPr>
        <w:t>. Th</w:t>
      </w:r>
      <w:r w:rsidR="002330CE">
        <w:rPr>
          <w:rFonts w:ascii="Times New Roman" w:hAnsi="Times New Roman" w:cs="Times New Roman"/>
          <w:lang w:val="en-GB"/>
        </w:rPr>
        <w:t xml:space="preserve">e need to respect “the spirit of the Agreement” is constantly on the agenda </w:t>
      </w:r>
      <w:r>
        <w:rPr>
          <w:rFonts w:ascii="Times New Roman" w:hAnsi="Times New Roman" w:cs="Times New Roman"/>
          <w:lang w:val="en-GB"/>
        </w:rPr>
        <w:t>–</w:t>
      </w:r>
      <w:r w:rsidR="002330CE">
        <w:rPr>
          <w:rFonts w:ascii="Times New Roman" w:hAnsi="Times New Roman" w:cs="Times New Roman"/>
          <w:lang w:val="en-GB"/>
        </w:rPr>
        <w:t xml:space="preserve"> </w:t>
      </w:r>
      <w:r>
        <w:rPr>
          <w:rFonts w:ascii="Times New Roman" w:hAnsi="Times New Roman" w:cs="Times New Roman"/>
          <w:lang w:val="en-GB"/>
        </w:rPr>
        <w:t xml:space="preserve">pointed put </w:t>
      </w:r>
      <w:r w:rsidR="002330CE">
        <w:rPr>
          <w:rFonts w:ascii="Times New Roman" w:hAnsi="Times New Roman" w:cs="Times New Roman"/>
          <w:lang w:val="en-GB"/>
        </w:rPr>
        <w:t xml:space="preserve">by the EU representatives, but </w:t>
      </w:r>
      <w:r>
        <w:rPr>
          <w:rFonts w:ascii="Times New Roman" w:hAnsi="Times New Roman" w:cs="Times New Roman"/>
          <w:lang w:val="en-GB"/>
        </w:rPr>
        <w:t xml:space="preserve">also </w:t>
      </w:r>
      <w:r w:rsidR="00BE0F0F">
        <w:rPr>
          <w:rFonts w:ascii="Times New Roman" w:hAnsi="Times New Roman" w:cs="Times New Roman"/>
          <w:lang w:val="en-GB"/>
        </w:rPr>
        <w:t>in focus of</w:t>
      </w:r>
      <w:r>
        <w:rPr>
          <w:rFonts w:ascii="Times New Roman" w:hAnsi="Times New Roman" w:cs="Times New Roman"/>
          <w:lang w:val="en-GB"/>
        </w:rPr>
        <w:t xml:space="preserve"> the competitive debate among </w:t>
      </w:r>
      <w:r w:rsidR="002330CE">
        <w:rPr>
          <w:rFonts w:ascii="Times New Roman" w:hAnsi="Times New Roman" w:cs="Times New Roman"/>
          <w:lang w:val="en-GB"/>
        </w:rPr>
        <w:t>internal political actors</w:t>
      </w:r>
      <w:r>
        <w:rPr>
          <w:rFonts w:ascii="Times New Roman" w:hAnsi="Times New Roman" w:cs="Times New Roman"/>
          <w:lang w:val="en-GB"/>
        </w:rPr>
        <w:t>, mainly from the Albanian community</w:t>
      </w:r>
      <w:r w:rsidR="002330CE">
        <w:rPr>
          <w:rFonts w:ascii="Times New Roman" w:hAnsi="Times New Roman" w:cs="Times New Roman"/>
          <w:lang w:val="en-GB"/>
        </w:rPr>
        <w:t xml:space="preserve">. </w:t>
      </w:r>
      <w:r>
        <w:rPr>
          <w:rFonts w:ascii="Times New Roman" w:hAnsi="Times New Roman" w:cs="Times New Roman"/>
          <w:lang w:val="en-GB"/>
        </w:rPr>
        <w:t xml:space="preserve">Apart </w:t>
      </w:r>
      <w:r w:rsidR="002330CE">
        <w:rPr>
          <w:rFonts w:ascii="Times New Roman" w:hAnsi="Times New Roman" w:cs="Times New Roman"/>
          <w:lang w:val="en-GB"/>
        </w:rPr>
        <w:t>from power-sharing at the highest level, the issues of confidence-building and real integration in all spheres remain –</w:t>
      </w:r>
      <w:r w:rsidR="00D0144B">
        <w:rPr>
          <w:rFonts w:ascii="Times New Roman" w:hAnsi="Times New Roman" w:cs="Times New Roman"/>
          <w:lang w:val="en-GB"/>
        </w:rPr>
        <w:t xml:space="preserve"> the sensitive field of </w:t>
      </w:r>
      <w:r w:rsidR="002330CE">
        <w:rPr>
          <w:rFonts w:ascii="Times New Roman" w:hAnsi="Times New Roman" w:cs="Times New Roman"/>
          <w:lang w:val="en-GB"/>
        </w:rPr>
        <w:t>education</w:t>
      </w:r>
      <w:r w:rsidR="00D0144B">
        <w:rPr>
          <w:rFonts w:ascii="Times New Roman" w:hAnsi="Times New Roman" w:cs="Times New Roman"/>
          <w:lang w:val="en-GB"/>
        </w:rPr>
        <w:t xml:space="preserve">, </w:t>
      </w:r>
      <w:r w:rsidR="002330CE">
        <w:rPr>
          <w:rFonts w:ascii="Times New Roman" w:hAnsi="Times New Roman" w:cs="Times New Roman"/>
          <w:lang w:val="en-GB"/>
        </w:rPr>
        <w:t>implementation of the equal representation in practice</w:t>
      </w:r>
      <w:r w:rsidR="00D0144B">
        <w:rPr>
          <w:rFonts w:ascii="Times New Roman" w:hAnsi="Times New Roman" w:cs="Times New Roman"/>
          <w:lang w:val="en-GB"/>
        </w:rPr>
        <w:t>,</w:t>
      </w:r>
      <w:r>
        <w:rPr>
          <w:rFonts w:ascii="Times New Roman" w:hAnsi="Times New Roman" w:cs="Times New Roman"/>
          <w:lang w:val="en-GB"/>
        </w:rPr>
        <w:t xml:space="preserve"> i</w:t>
      </w:r>
      <w:r w:rsidR="002330CE">
        <w:rPr>
          <w:rFonts w:ascii="Times New Roman" w:hAnsi="Times New Roman" w:cs="Times New Roman"/>
          <w:lang w:val="en-GB"/>
        </w:rPr>
        <w:t>mplementation of decentralisation</w:t>
      </w:r>
      <w:r w:rsidR="00D0144B">
        <w:rPr>
          <w:rFonts w:ascii="Times New Roman" w:hAnsi="Times New Roman" w:cs="Times New Roman"/>
          <w:lang w:val="en-GB"/>
        </w:rPr>
        <w:t>.</w:t>
      </w:r>
    </w:p>
    <w:p w:rsidR="00065685" w:rsidRDefault="001077D7" w:rsidP="00D0144B">
      <w:pPr>
        <w:spacing w:after="120" w:line="240" w:lineRule="auto"/>
        <w:jc w:val="both"/>
        <w:rPr>
          <w:rFonts w:ascii="Times New Roman" w:hAnsi="Times New Roman" w:cs="Times New Roman"/>
          <w:lang w:val="en-GB"/>
        </w:rPr>
      </w:pPr>
      <w:r>
        <w:rPr>
          <w:rFonts w:ascii="Times New Roman" w:hAnsi="Times New Roman" w:cs="Times New Roman"/>
          <w:lang w:val="en-GB"/>
        </w:rPr>
        <w:t xml:space="preserve">Judiciary reform and public administration </w:t>
      </w:r>
      <w:proofErr w:type="gramStart"/>
      <w:r>
        <w:rPr>
          <w:rFonts w:ascii="Times New Roman" w:hAnsi="Times New Roman" w:cs="Times New Roman"/>
          <w:lang w:val="en-GB"/>
        </w:rPr>
        <w:t>reform,</w:t>
      </w:r>
      <w:proofErr w:type="gramEnd"/>
      <w:r>
        <w:rPr>
          <w:rFonts w:ascii="Times New Roman" w:hAnsi="Times New Roman" w:cs="Times New Roman"/>
          <w:lang w:val="en-GB"/>
        </w:rPr>
        <w:t xml:space="preserve"> fight against corruption - although praised in terms of strategies and institution</w:t>
      </w:r>
      <w:r w:rsidR="004F12C7">
        <w:rPr>
          <w:rFonts w:ascii="Times New Roman" w:hAnsi="Times New Roman" w:cs="Times New Roman"/>
          <w:lang w:val="en-GB"/>
        </w:rPr>
        <w:t>a</w:t>
      </w:r>
      <w:r>
        <w:rPr>
          <w:rFonts w:ascii="Times New Roman" w:hAnsi="Times New Roman" w:cs="Times New Roman"/>
          <w:lang w:val="en-GB"/>
        </w:rPr>
        <w:t xml:space="preserve">l and legal retailoring are increasingly criticised as subject of politicisation, and recently freedom of media has arisen as a topical problem.  </w:t>
      </w:r>
      <w:r w:rsidR="002330CE">
        <w:rPr>
          <w:rFonts w:ascii="Times New Roman" w:hAnsi="Times New Roman" w:cs="Times New Roman"/>
          <w:lang w:val="en-GB"/>
        </w:rPr>
        <w:t xml:space="preserve">  </w:t>
      </w:r>
    </w:p>
    <w:p w:rsidR="00C73F18" w:rsidRPr="00147C7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 xml:space="preserve">Two years later, on the tenth anniversary of the first SAA – the Macedonian one, Macedonia is dead-locked in its accession process. In the current political crisis and before </w:t>
      </w:r>
      <w:r w:rsidR="00206323" w:rsidRPr="00147C77">
        <w:rPr>
          <w:rFonts w:ascii="Times New Roman" w:hAnsi="Times New Roman" w:cs="Times New Roman"/>
          <w:lang w:val="en-GB"/>
        </w:rPr>
        <w:t>early</w:t>
      </w:r>
      <w:r w:rsidRPr="00147C77">
        <w:rPr>
          <w:rFonts w:ascii="Times New Roman" w:hAnsi="Times New Roman" w:cs="Times New Roman"/>
          <w:lang w:val="en-GB"/>
        </w:rPr>
        <w:t xml:space="preserve"> parliamentary elections, the perspective that was at the core of the SAA negotiations seems to be more distant than before. </w:t>
      </w:r>
    </w:p>
    <w:p w:rsidR="001077D7" w:rsidRDefault="00C73F18" w:rsidP="00603444">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From the point of view of the Macedonian Government, the legitimacy of the EU requirements is questionable and this is widely explored for internal political goals. The rhetoric “We </w:t>
      </w:r>
      <w:r w:rsidR="00206323" w:rsidRPr="00147C77">
        <w:rPr>
          <w:rFonts w:ascii="Times New Roman" w:hAnsi="Times New Roman" w:cs="Times New Roman"/>
          <w:lang w:val="en-GB"/>
        </w:rPr>
        <w:t>fulfilled</w:t>
      </w:r>
      <w:r w:rsidRPr="00147C77">
        <w:rPr>
          <w:rFonts w:ascii="Times New Roman" w:hAnsi="Times New Roman" w:cs="Times New Roman"/>
          <w:lang w:val="en-GB"/>
        </w:rPr>
        <w:t xml:space="preserve"> all the conditions and thus got the recommendation from the Commission” prevails. Objectively the leverage of the accession process on internal reforms has been diminishing. On the EU side, </w:t>
      </w:r>
      <w:r w:rsidR="00603444">
        <w:rPr>
          <w:rFonts w:ascii="Times New Roman" w:hAnsi="Times New Roman" w:cs="Times New Roman"/>
          <w:lang w:val="en-GB"/>
        </w:rPr>
        <w:t xml:space="preserve">the Republic of </w:t>
      </w:r>
      <w:r w:rsidRPr="00147C77">
        <w:rPr>
          <w:rFonts w:ascii="Times New Roman" w:hAnsi="Times New Roman" w:cs="Times New Roman"/>
          <w:lang w:val="en-GB"/>
        </w:rPr>
        <w:t>Macedonia is losing visibility on the horizon of enlargement. The capacity to invent sources of leverage seems e</w:t>
      </w:r>
      <w:r w:rsidR="005C7EC1">
        <w:rPr>
          <w:rFonts w:ascii="Times New Roman" w:hAnsi="Times New Roman" w:cs="Times New Roman"/>
          <w:lang w:val="en-GB"/>
        </w:rPr>
        <w:t>x</w:t>
      </w:r>
      <w:r w:rsidRPr="00147C77">
        <w:rPr>
          <w:rFonts w:ascii="Times New Roman" w:hAnsi="Times New Roman" w:cs="Times New Roman"/>
          <w:lang w:val="en-GB"/>
        </w:rPr>
        <w:t>hausted, or simply there is no will for it. Dialogue seems to be replaced with two monologues – both of a rather technocratic style. Reformists are again the victims of the game.</w:t>
      </w:r>
      <w:r w:rsidR="00D0144B">
        <w:rPr>
          <w:rFonts w:ascii="Times New Roman" w:hAnsi="Times New Roman" w:cs="Times New Roman"/>
          <w:lang w:val="en-GB"/>
        </w:rPr>
        <w:t xml:space="preserve"> </w:t>
      </w:r>
    </w:p>
    <w:p w:rsidR="00C73F18" w:rsidRPr="00147C77" w:rsidRDefault="001077D7" w:rsidP="00603444">
      <w:pPr>
        <w:spacing w:after="120" w:line="240" w:lineRule="auto"/>
        <w:jc w:val="both"/>
        <w:rPr>
          <w:rFonts w:ascii="Times New Roman" w:hAnsi="Times New Roman" w:cs="Times New Roman"/>
          <w:lang w:val="en-GB"/>
        </w:rPr>
      </w:pPr>
      <w:r>
        <w:rPr>
          <w:rFonts w:ascii="Times New Roman" w:hAnsi="Times New Roman" w:cs="Times New Roman"/>
          <w:lang w:val="en-GB"/>
        </w:rPr>
        <w:t>On the other hand</w:t>
      </w:r>
      <w:r w:rsidR="00C73F18" w:rsidRPr="00147C77">
        <w:rPr>
          <w:rFonts w:ascii="Times New Roman" w:hAnsi="Times New Roman" w:cs="Times New Roman"/>
          <w:lang w:val="en-GB"/>
        </w:rPr>
        <w:t>, there is the potential of prematurely losing the public support for EU membership, which has traditionally been high in Macedonia. It can be expected that the support decrease as the country approaches accession, but is it wise to lose the public even now?</w:t>
      </w:r>
    </w:p>
    <w:p w:rsidR="001077D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 xml:space="preserve">The question “when” seems to be vanishing from the debate. What was the race about?  What is the result of the joint venture of the EU and </w:t>
      </w:r>
      <w:r w:rsidR="00E965FE">
        <w:rPr>
          <w:rFonts w:ascii="Times New Roman" w:hAnsi="Times New Roman" w:cs="Times New Roman"/>
          <w:lang w:val="en-GB"/>
        </w:rPr>
        <w:t>the Republic of Macedonia</w:t>
      </w:r>
      <w:r w:rsidRPr="00147C77">
        <w:rPr>
          <w:rFonts w:ascii="Times New Roman" w:hAnsi="Times New Roman" w:cs="Times New Roman"/>
          <w:lang w:val="en-GB"/>
        </w:rPr>
        <w:t xml:space="preserve">? Can the EU afford </w:t>
      </w:r>
      <w:r w:rsidR="00D0144B">
        <w:rPr>
          <w:rFonts w:ascii="Times New Roman" w:hAnsi="Times New Roman" w:cs="Times New Roman"/>
          <w:lang w:val="en-GB"/>
        </w:rPr>
        <w:t>a</w:t>
      </w:r>
      <w:r w:rsidRPr="00147C77">
        <w:rPr>
          <w:rFonts w:ascii="Times New Roman" w:hAnsi="Times New Roman" w:cs="Times New Roman"/>
          <w:lang w:val="en-GB"/>
        </w:rPr>
        <w:t xml:space="preserve"> failure</w:t>
      </w:r>
      <w:r w:rsidR="00D0144B">
        <w:rPr>
          <w:rFonts w:ascii="Times New Roman" w:hAnsi="Times New Roman" w:cs="Times New Roman"/>
          <w:lang w:val="en-GB"/>
        </w:rPr>
        <w:t xml:space="preserve"> in the Macedonian case</w:t>
      </w:r>
      <w:r w:rsidRPr="00147C77">
        <w:rPr>
          <w:rFonts w:ascii="Times New Roman" w:hAnsi="Times New Roman" w:cs="Times New Roman"/>
          <w:lang w:val="en-GB"/>
        </w:rPr>
        <w:t>?</w:t>
      </w:r>
      <w:r w:rsidR="001077D7">
        <w:rPr>
          <w:rFonts w:ascii="Times New Roman" w:hAnsi="Times New Roman" w:cs="Times New Roman"/>
          <w:lang w:val="en-GB"/>
        </w:rPr>
        <w:t xml:space="preserve"> </w:t>
      </w:r>
    </w:p>
    <w:p w:rsidR="001077D7" w:rsidRDefault="001077D7" w:rsidP="00A436D7">
      <w:pPr>
        <w:spacing w:after="120" w:line="240" w:lineRule="auto"/>
        <w:rPr>
          <w:rFonts w:ascii="Times New Roman" w:hAnsi="Times New Roman" w:cs="Times New Roman"/>
          <w:lang w:val="en-GB"/>
        </w:rPr>
      </w:pPr>
      <w:r>
        <w:rPr>
          <w:rFonts w:ascii="Times New Roman" w:hAnsi="Times New Roman" w:cs="Times New Roman"/>
          <w:lang w:val="en-GB"/>
        </w:rPr>
        <w:t xml:space="preserve">The name issue has preoccupied and in a way </w:t>
      </w:r>
      <w:r w:rsidR="00206323">
        <w:rPr>
          <w:rFonts w:ascii="Times New Roman" w:hAnsi="Times New Roman" w:cs="Times New Roman"/>
          <w:lang w:val="en-GB"/>
        </w:rPr>
        <w:t>captivated</w:t>
      </w:r>
      <w:r>
        <w:rPr>
          <w:rFonts w:ascii="Times New Roman" w:hAnsi="Times New Roman" w:cs="Times New Roman"/>
          <w:lang w:val="en-GB"/>
        </w:rPr>
        <w:t xml:space="preserve"> the EU agenda. </w:t>
      </w:r>
      <w:r w:rsidR="00C73F18" w:rsidRPr="00147C77">
        <w:rPr>
          <w:rFonts w:ascii="Times New Roman" w:hAnsi="Times New Roman" w:cs="Times New Roman"/>
          <w:lang w:val="en-GB"/>
        </w:rPr>
        <w:t xml:space="preserve"> </w:t>
      </w:r>
      <w:r>
        <w:rPr>
          <w:rFonts w:ascii="Times New Roman" w:hAnsi="Times New Roman" w:cs="Times New Roman"/>
          <w:lang w:val="en-GB"/>
        </w:rPr>
        <w:t>The meritocracy of the process has diminished.</w:t>
      </w:r>
    </w:p>
    <w:p w:rsidR="00C73F18"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Still, as Judy Batt put it: we have to avoid the trap of historical determinism, since radical change has been as salient a feature of the region as continuity.</w:t>
      </w:r>
      <w:r w:rsidRPr="00147C77">
        <w:rPr>
          <w:rStyle w:val="FootnoteReference"/>
          <w:rFonts w:ascii="Times New Roman" w:hAnsi="Times New Roman" w:cs="Times New Roman"/>
          <w:lang w:val="en-GB"/>
        </w:rPr>
        <w:footnoteReference w:id="12"/>
      </w:r>
    </w:p>
    <w:p w:rsidR="001077D7" w:rsidRDefault="001077D7" w:rsidP="00A436D7">
      <w:pPr>
        <w:spacing w:after="120" w:line="240" w:lineRule="auto"/>
        <w:rPr>
          <w:rFonts w:ascii="Times New Roman" w:hAnsi="Times New Roman" w:cs="Times New Roman"/>
          <w:b/>
          <w:lang w:val="en-GB"/>
        </w:rPr>
      </w:pPr>
    </w:p>
    <w:p w:rsidR="00C73F18" w:rsidRPr="00147C77" w:rsidRDefault="00692FBD" w:rsidP="00A436D7">
      <w:pPr>
        <w:spacing w:after="120" w:line="240" w:lineRule="auto"/>
        <w:rPr>
          <w:rFonts w:ascii="Times New Roman" w:hAnsi="Times New Roman" w:cs="Times New Roman"/>
          <w:lang w:val="en-GB"/>
        </w:rPr>
      </w:pPr>
      <w:r>
        <w:rPr>
          <w:rFonts w:ascii="Times New Roman" w:hAnsi="Times New Roman" w:cs="Times New Roman"/>
          <w:b/>
          <w:lang w:val="en-GB"/>
        </w:rPr>
        <w:t xml:space="preserve">SAA </w:t>
      </w:r>
      <w:r w:rsidR="005C156D">
        <w:rPr>
          <w:rFonts w:ascii="Times New Roman" w:hAnsi="Times New Roman" w:cs="Times New Roman"/>
          <w:b/>
          <w:lang w:val="en-GB"/>
        </w:rPr>
        <w:t xml:space="preserve">as an achievement, </w:t>
      </w:r>
      <w:r w:rsidR="00C73F18" w:rsidRPr="00147C77">
        <w:rPr>
          <w:rFonts w:ascii="Times New Roman" w:hAnsi="Times New Roman" w:cs="Times New Roman"/>
          <w:b/>
          <w:lang w:val="en-GB"/>
        </w:rPr>
        <w:t xml:space="preserve">main </w:t>
      </w:r>
      <w:r w:rsidR="005C156D">
        <w:rPr>
          <w:rFonts w:ascii="Times New Roman" w:hAnsi="Times New Roman" w:cs="Times New Roman"/>
          <w:b/>
          <w:lang w:val="en-GB"/>
        </w:rPr>
        <w:t>“</w:t>
      </w:r>
      <w:r w:rsidR="00C73F18" w:rsidRPr="00147C77">
        <w:rPr>
          <w:rFonts w:ascii="Times New Roman" w:hAnsi="Times New Roman" w:cs="Times New Roman"/>
          <w:b/>
          <w:lang w:val="en-GB"/>
        </w:rPr>
        <w:t>carrot</w:t>
      </w:r>
      <w:r w:rsidR="005C156D">
        <w:rPr>
          <w:rFonts w:ascii="Times New Roman" w:hAnsi="Times New Roman" w:cs="Times New Roman"/>
          <w:b/>
          <w:lang w:val="en-GB"/>
        </w:rPr>
        <w:t>”</w:t>
      </w:r>
      <w:r w:rsidR="00C73F18" w:rsidRPr="00147C77">
        <w:rPr>
          <w:rFonts w:ascii="Times New Roman" w:hAnsi="Times New Roman" w:cs="Times New Roman"/>
          <w:b/>
          <w:lang w:val="en-GB"/>
        </w:rPr>
        <w:t xml:space="preserve"> </w:t>
      </w:r>
      <w:r w:rsidR="005C156D">
        <w:rPr>
          <w:rFonts w:ascii="Times New Roman" w:hAnsi="Times New Roman" w:cs="Times New Roman"/>
          <w:b/>
          <w:lang w:val="en-GB"/>
        </w:rPr>
        <w:t xml:space="preserve">and </w:t>
      </w:r>
      <w:r w:rsidR="00C73F18" w:rsidRPr="00147C77">
        <w:rPr>
          <w:rFonts w:ascii="Times New Roman" w:hAnsi="Times New Roman" w:cs="Times New Roman"/>
          <w:b/>
          <w:lang w:val="en-GB"/>
        </w:rPr>
        <w:t xml:space="preserve">benchmark </w:t>
      </w:r>
    </w:p>
    <w:p w:rsidR="001077D7" w:rsidRDefault="001077D7" w:rsidP="00A436D7">
      <w:pPr>
        <w:spacing w:after="120" w:line="240" w:lineRule="auto"/>
        <w:jc w:val="both"/>
        <w:rPr>
          <w:rFonts w:ascii="Times New Roman" w:hAnsi="Times New Roman" w:cs="Times New Roman"/>
          <w:lang w:val="en-GB"/>
        </w:rPr>
      </w:pPr>
      <w:r>
        <w:rPr>
          <w:rFonts w:ascii="Times New Roman" w:hAnsi="Times New Roman" w:cs="Times New Roman"/>
          <w:lang w:val="en-GB"/>
        </w:rPr>
        <w:t xml:space="preserve">What has been the role of the SAA in the integration process? </w:t>
      </w:r>
    </w:p>
    <w:p w:rsidR="00036E30" w:rsidRDefault="00C73F18" w:rsidP="00A436D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lastRenderedPageBreak/>
        <w:t xml:space="preserve">The 2006 European partnerships included for the first time “key priorities” for further progress in the process. It was expected that in this way the EU requirements would be more specific and potentially “measurable”. In Macedonia compliance with the SAA as a key priority or first benchmark for progress to the process has proved to be a strong impetus for compliance. As the other benchmarks </w:t>
      </w:r>
      <w:r w:rsidR="00206323" w:rsidRPr="00147C77">
        <w:rPr>
          <w:rFonts w:ascii="Times New Roman" w:hAnsi="Times New Roman" w:cs="Times New Roman"/>
          <w:lang w:val="en-GB"/>
        </w:rPr>
        <w:t>referred</w:t>
      </w:r>
      <w:r w:rsidRPr="00147C77">
        <w:rPr>
          <w:rFonts w:ascii="Times New Roman" w:hAnsi="Times New Roman" w:cs="Times New Roman"/>
          <w:lang w:val="en-GB"/>
        </w:rPr>
        <w:t xml:space="preserve"> mainly to political criteria, there was a tendency to comprehend the SAA benchmark as more of a </w:t>
      </w:r>
      <w:r w:rsidR="00206323" w:rsidRPr="00147C77">
        <w:rPr>
          <w:rFonts w:ascii="Times New Roman" w:hAnsi="Times New Roman" w:cs="Times New Roman"/>
          <w:lang w:val="en-GB"/>
        </w:rPr>
        <w:t>technical</w:t>
      </w:r>
      <w:r w:rsidRPr="00147C77">
        <w:rPr>
          <w:rFonts w:ascii="Times New Roman" w:hAnsi="Times New Roman" w:cs="Times New Roman"/>
          <w:lang w:val="en-GB"/>
        </w:rPr>
        <w:t xml:space="preserve">, than a political issue. Yet, it concerned difficult issues of </w:t>
      </w:r>
      <w:r w:rsidR="00036E30">
        <w:rPr>
          <w:rFonts w:ascii="Times New Roman" w:hAnsi="Times New Roman" w:cs="Times New Roman"/>
          <w:lang w:val="en-GB"/>
        </w:rPr>
        <w:t xml:space="preserve">policy </w:t>
      </w:r>
      <w:r w:rsidRPr="00147C77">
        <w:rPr>
          <w:rFonts w:ascii="Times New Roman" w:hAnsi="Times New Roman" w:cs="Times New Roman"/>
          <w:lang w:val="en-GB"/>
        </w:rPr>
        <w:t>reform. Furthermore some, cases of compliance – such as electronic communications and state aid were highly divisive in the internal political scene, as they involved divergent political stances of main political actors – notably on investment policy. Such were the cases of OKTA (breach of the Cooperation Agreement – quantitative restrictions); aligning with the electronic communications acquis (Article 95 of the SAA), which involved the redefining of the Strategic Investment Agreement on the TELEKOM; the case of the Law on Technological Industrial Zones (alignment with state aid rules, Art</w:t>
      </w:r>
      <w:proofErr w:type="gramStart"/>
      <w:r w:rsidRPr="00147C77">
        <w:rPr>
          <w:rFonts w:ascii="Times New Roman" w:hAnsi="Times New Roman" w:cs="Times New Roman"/>
          <w:lang w:val="en-GB"/>
        </w:rPr>
        <w:t>. )</w:t>
      </w:r>
      <w:proofErr w:type="gramEnd"/>
      <w:r w:rsidRPr="00147C77">
        <w:rPr>
          <w:rFonts w:ascii="Times New Roman" w:hAnsi="Times New Roman" w:cs="Times New Roman"/>
          <w:lang w:val="en-GB"/>
        </w:rPr>
        <w:t xml:space="preserve">. </w:t>
      </w:r>
      <w:r w:rsidR="00DB037F" w:rsidRPr="00147C77">
        <w:rPr>
          <w:rFonts w:ascii="Times New Roman" w:hAnsi="Times New Roman" w:cs="Times New Roman"/>
          <w:lang w:val="en-GB"/>
        </w:rPr>
        <w:t xml:space="preserve">In </w:t>
      </w:r>
      <w:proofErr w:type="gramStart"/>
      <w:r w:rsidR="00DB037F" w:rsidRPr="00147C77">
        <w:rPr>
          <w:rFonts w:ascii="Times New Roman" w:hAnsi="Times New Roman" w:cs="Times New Roman"/>
          <w:lang w:val="en-GB"/>
        </w:rPr>
        <w:t>this cases</w:t>
      </w:r>
      <w:proofErr w:type="gramEnd"/>
      <w:r w:rsidR="00DB037F" w:rsidRPr="00147C77">
        <w:rPr>
          <w:rFonts w:ascii="Times New Roman" w:hAnsi="Times New Roman" w:cs="Times New Roman"/>
          <w:lang w:val="en-GB"/>
        </w:rPr>
        <w:t xml:space="preserve">, </w:t>
      </w:r>
      <w:r w:rsidRPr="00147C77">
        <w:rPr>
          <w:rFonts w:ascii="Times New Roman" w:hAnsi="Times New Roman" w:cs="Times New Roman"/>
          <w:lang w:val="en-GB"/>
        </w:rPr>
        <w:t>the SAA had not only an integrative function, but also a potential for internal political division</w:t>
      </w:r>
      <w:r w:rsidR="00DB037F" w:rsidRPr="00147C77">
        <w:rPr>
          <w:rFonts w:ascii="Times New Roman" w:hAnsi="Times New Roman" w:cs="Times New Roman"/>
          <w:lang w:val="en-GB"/>
        </w:rPr>
        <w:t xml:space="preserve"> on important reform policies</w:t>
      </w:r>
      <w:r w:rsidRPr="00147C77">
        <w:rPr>
          <w:rFonts w:ascii="Times New Roman" w:hAnsi="Times New Roman" w:cs="Times New Roman"/>
          <w:lang w:val="en-GB"/>
        </w:rPr>
        <w:t>.</w:t>
      </w:r>
      <w:r w:rsidR="00DB037F" w:rsidRPr="00147C77">
        <w:rPr>
          <w:rFonts w:ascii="Times New Roman" w:hAnsi="Times New Roman" w:cs="Times New Roman"/>
          <w:lang w:val="en-GB"/>
        </w:rPr>
        <w:t xml:space="preserve"> </w:t>
      </w:r>
    </w:p>
    <w:p w:rsidR="00C73F18" w:rsidRPr="00147C77" w:rsidRDefault="00DB037F" w:rsidP="00A436D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It seems that in one issue – </w:t>
      </w:r>
      <w:r w:rsidR="00036E30">
        <w:rPr>
          <w:rFonts w:ascii="Times New Roman" w:hAnsi="Times New Roman" w:cs="Times New Roman"/>
          <w:lang w:val="en-GB"/>
        </w:rPr>
        <w:t xml:space="preserve">iron </w:t>
      </w:r>
      <w:r w:rsidRPr="00147C77">
        <w:rPr>
          <w:rFonts w:ascii="Times New Roman" w:hAnsi="Times New Roman" w:cs="Times New Roman"/>
          <w:lang w:val="en-GB"/>
        </w:rPr>
        <w:t xml:space="preserve">and steel there was continuity in the rather liberalized </w:t>
      </w:r>
      <w:r w:rsidR="00206323" w:rsidRPr="00147C77">
        <w:rPr>
          <w:rFonts w:ascii="Times New Roman" w:hAnsi="Times New Roman" w:cs="Times New Roman"/>
          <w:lang w:val="en-GB"/>
        </w:rPr>
        <w:t>approach</w:t>
      </w:r>
      <w:r w:rsidRPr="00147C77">
        <w:rPr>
          <w:rFonts w:ascii="Times New Roman" w:hAnsi="Times New Roman" w:cs="Times New Roman"/>
          <w:lang w:val="en-GB"/>
        </w:rPr>
        <w:t xml:space="preserve"> to the sector. Compared to </w:t>
      </w:r>
      <w:r w:rsidR="00036E30">
        <w:rPr>
          <w:rFonts w:ascii="Times New Roman" w:hAnsi="Times New Roman" w:cs="Times New Roman"/>
          <w:lang w:val="en-GB"/>
        </w:rPr>
        <w:t xml:space="preserve">many cases in </w:t>
      </w:r>
      <w:r w:rsidR="00E22D67">
        <w:rPr>
          <w:rFonts w:ascii="Times New Roman" w:hAnsi="Times New Roman" w:cs="Times New Roman"/>
          <w:lang w:val="en-GB"/>
        </w:rPr>
        <w:t>t</w:t>
      </w:r>
      <w:r w:rsidRPr="00147C77">
        <w:rPr>
          <w:rFonts w:ascii="Times New Roman" w:hAnsi="Times New Roman" w:cs="Times New Roman"/>
          <w:lang w:val="en-GB"/>
        </w:rPr>
        <w:t xml:space="preserve">he last wave of </w:t>
      </w:r>
      <w:r w:rsidR="00206323" w:rsidRPr="00147C77">
        <w:rPr>
          <w:rFonts w:ascii="Times New Roman" w:hAnsi="Times New Roman" w:cs="Times New Roman"/>
          <w:lang w:val="en-GB"/>
        </w:rPr>
        <w:t>enlargement</w:t>
      </w:r>
      <w:r w:rsidRPr="00147C77">
        <w:rPr>
          <w:rFonts w:ascii="Times New Roman" w:hAnsi="Times New Roman" w:cs="Times New Roman"/>
          <w:lang w:val="en-GB"/>
        </w:rPr>
        <w:t>, when</w:t>
      </w:r>
      <w:r w:rsidR="00036E30">
        <w:rPr>
          <w:rFonts w:ascii="Times New Roman" w:hAnsi="Times New Roman" w:cs="Times New Roman"/>
          <w:lang w:val="en-GB"/>
        </w:rPr>
        <w:t xml:space="preserve"> </w:t>
      </w:r>
      <w:r w:rsidR="00206323">
        <w:rPr>
          <w:rFonts w:ascii="Times New Roman" w:hAnsi="Times New Roman" w:cs="Times New Roman"/>
          <w:lang w:val="en-GB"/>
        </w:rPr>
        <w:t>continuous</w:t>
      </w:r>
      <w:r w:rsidR="00036E30">
        <w:rPr>
          <w:rFonts w:ascii="Times New Roman" w:hAnsi="Times New Roman" w:cs="Times New Roman"/>
          <w:lang w:val="en-GB"/>
        </w:rPr>
        <w:t xml:space="preserve"> support for this sector was sought and alignment schedules prolonged,</w:t>
      </w:r>
      <w:r w:rsidR="00E22D67">
        <w:rPr>
          <w:rFonts w:ascii="Times New Roman" w:hAnsi="Times New Roman" w:cs="Times New Roman"/>
          <w:lang w:val="en-GB"/>
        </w:rPr>
        <w:t xml:space="preserve"> the Macedonian iron and steel sector, which has substantial participation in its export </w:t>
      </w:r>
      <w:r w:rsidR="00206323">
        <w:rPr>
          <w:rFonts w:ascii="Times New Roman" w:hAnsi="Times New Roman" w:cs="Times New Roman"/>
          <w:lang w:val="en-GB"/>
        </w:rPr>
        <w:t>structure</w:t>
      </w:r>
      <w:r w:rsidR="00E22D67">
        <w:rPr>
          <w:rFonts w:ascii="Times New Roman" w:hAnsi="Times New Roman" w:cs="Times New Roman"/>
          <w:lang w:val="en-GB"/>
        </w:rPr>
        <w:t xml:space="preserve">, was liberalised and privatised in a rather short schedule, looked from today’s perspective. </w:t>
      </w:r>
      <w:r w:rsidR="00C73F18" w:rsidRPr="00147C77">
        <w:rPr>
          <w:rFonts w:ascii="Times New Roman" w:hAnsi="Times New Roman" w:cs="Times New Roman"/>
          <w:lang w:val="en-GB"/>
        </w:rPr>
        <w:t xml:space="preserve"> </w:t>
      </w:r>
    </w:p>
    <w:p w:rsidR="00C73F18" w:rsidRPr="00147C77" w:rsidRDefault="00C73F18" w:rsidP="00A436D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Other </w:t>
      </w:r>
      <w:r w:rsidR="00E22D67">
        <w:rPr>
          <w:rFonts w:ascii="Times New Roman" w:hAnsi="Times New Roman" w:cs="Times New Roman"/>
          <w:lang w:val="en-GB"/>
        </w:rPr>
        <w:t xml:space="preserve">more prominent </w:t>
      </w:r>
      <w:r w:rsidRPr="00147C77">
        <w:rPr>
          <w:rFonts w:ascii="Times New Roman" w:hAnsi="Times New Roman" w:cs="Times New Roman"/>
          <w:lang w:val="en-GB"/>
        </w:rPr>
        <w:t xml:space="preserve">issues </w:t>
      </w:r>
      <w:r w:rsidR="00E22D67">
        <w:rPr>
          <w:rFonts w:ascii="Times New Roman" w:hAnsi="Times New Roman" w:cs="Times New Roman"/>
          <w:lang w:val="en-GB"/>
        </w:rPr>
        <w:t xml:space="preserve">of implementation of the </w:t>
      </w:r>
      <w:r w:rsidRPr="00147C77">
        <w:rPr>
          <w:rFonts w:ascii="Times New Roman" w:hAnsi="Times New Roman" w:cs="Times New Roman"/>
          <w:lang w:val="en-GB"/>
        </w:rPr>
        <w:t xml:space="preserve">involved enforcement of intellectual property rights, transport fees, custom fees – common for many other candidate countries.  </w:t>
      </w:r>
    </w:p>
    <w:p w:rsidR="00EC37B2" w:rsidRDefault="00C73F18" w:rsidP="00C37DCE">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The implementation of the SAA in </w:t>
      </w:r>
      <w:r w:rsidR="00E965FE">
        <w:rPr>
          <w:rFonts w:ascii="Times New Roman" w:hAnsi="Times New Roman" w:cs="Times New Roman"/>
          <w:lang w:val="en-GB"/>
        </w:rPr>
        <w:t>the Republic of Macedonia</w:t>
      </w:r>
      <w:r w:rsidRPr="00147C77">
        <w:rPr>
          <w:rFonts w:ascii="Times New Roman" w:hAnsi="Times New Roman" w:cs="Times New Roman"/>
          <w:lang w:val="en-GB"/>
        </w:rPr>
        <w:t xml:space="preserve"> so far shows that issues discussed in the previous </w:t>
      </w:r>
      <w:r w:rsidR="00206323" w:rsidRPr="00147C77">
        <w:rPr>
          <w:rFonts w:ascii="Times New Roman" w:hAnsi="Times New Roman" w:cs="Times New Roman"/>
          <w:lang w:val="en-GB"/>
        </w:rPr>
        <w:t>enlargement</w:t>
      </w:r>
      <w:r w:rsidRPr="00147C77">
        <w:rPr>
          <w:rFonts w:ascii="Times New Roman" w:hAnsi="Times New Roman" w:cs="Times New Roman"/>
          <w:lang w:val="en-GB"/>
        </w:rPr>
        <w:t xml:space="preserve"> at accession negotiations (such as state aid granted to foreign investors) are </w:t>
      </w:r>
      <w:r w:rsidR="00E22D67">
        <w:rPr>
          <w:rFonts w:ascii="Times New Roman" w:hAnsi="Times New Roman" w:cs="Times New Roman"/>
          <w:lang w:val="en-GB"/>
        </w:rPr>
        <w:t xml:space="preserve">now subject of discussion and conditionality at </w:t>
      </w:r>
      <w:r w:rsidRPr="00147C77">
        <w:rPr>
          <w:rFonts w:ascii="Times New Roman" w:hAnsi="Times New Roman" w:cs="Times New Roman"/>
          <w:lang w:val="en-GB"/>
        </w:rPr>
        <w:t xml:space="preserve">a previous stage in the enlargement process. </w:t>
      </w:r>
      <w:r w:rsidR="0049455D">
        <w:rPr>
          <w:rFonts w:ascii="Times New Roman" w:hAnsi="Times New Roman" w:cs="Times New Roman"/>
          <w:lang w:val="en-GB"/>
        </w:rPr>
        <w:t xml:space="preserve">This </w:t>
      </w:r>
      <w:r w:rsidR="00E22D67">
        <w:rPr>
          <w:rFonts w:ascii="Times New Roman" w:hAnsi="Times New Roman" w:cs="Times New Roman"/>
          <w:lang w:val="en-GB"/>
        </w:rPr>
        <w:t xml:space="preserve">tendency </w:t>
      </w:r>
      <w:r w:rsidR="0049455D">
        <w:rPr>
          <w:rFonts w:ascii="Times New Roman" w:hAnsi="Times New Roman" w:cs="Times New Roman"/>
          <w:lang w:val="en-GB"/>
        </w:rPr>
        <w:t xml:space="preserve">does </w:t>
      </w:r>
      <w:r w:rsidR="00E22D67">
        <w:rPr>
          <w:rFonts w:ascii="Times New Roman" w:hAnsi="Times New Roman" w:cs="Times New Roman"/>
          <w:lang w:val="en-GB"/>
        </w:rPr>
        <w:t xml:space="preserve">not come to surprise to </w:t>
      </w:r>
      <w:r w:rsidR="00206323">
        <w:rPr>
          <w:rFonts w:ascii="Times New Roman" w:hAnsi="Times New Roman" w:cs="Times New Roman"/>
          <w:lang w:val="en-GB"/>
        </w:rPr>
        <w:t>connoisseurs</w:t>
      </w:r>
      <w:r w:rsidR="00E22D67">
        <w:rPr>
          <w:rFonts w:ascii="Times New Roman" w:hAnsi="Times New Roman" w:cs="Times New Roman"/>
          <w:lang w:val="en-GB"/>
        </w:rPr>
        <w:t xml:space="preserve"> of EU issues, as it is </w:t>
      </w:r>
      <w:r w:rsidR="00206323">
        <w:rPr>
          <w:rFonts w:ascii="Times New Roman" w:hAnsi="Times New Roman" w:cs="Times New Roman"/>
          <w:lang w:val="en-GB"/>
        </w:rPr>
        <w:t>imminent</w:t>
      </w:r>
      <w:r w:rsidR="00E22D67">
        <w:rPr>
          <w:rFonts w:ascii="Times New Roman" w:hAnsi="Times New Roman" w:cs="Times New Roman"/>
          <w:lang w:val="en-GB"/>
        </w:rPr>
        <w:t xml:space="preserve"> to the logic of enlargement</w:t>
      </w:r>
      <w:r w:rsidR="0049455D">
        <w:rPr>
          <w:rFonts w:ascii="Times New Roman" w:hAnsi="Times New Roman" w:cs="Times New Roman"/>
          <w:lang w:val="en-GB"/>
        </w:rPr>
        <w:t>. T</w:t>
      </w:r>
      <w:r w:rsidR="00E22D67">
        <w:rPr>
          <w:rFonts w:ascii="Times New Roman" w:hAnsi="Times New Roman" w:cs="Times New Roman"/>
          <w:lang w:val="en-GB"/>
        </w:rPr>
        <w:t xml:space="preserve">he requirements are higher for every round, </w:t>
      </w:r>
      <w:r w:rsidR="0049455D">
        <w:rPr>
          <w:rFonts w:ascii="Times New Roman" w:hAnsi="Times New Roman" w:cs="Times New Roman"/>
          <w:lang w:val="en-GB"/>
        </w:rPr>
        <w:t xml:space="preserve">as EU is more </w:t>
      </w:r>
      <w:r w:rsidR="00206323">
        <w:rPr>
          <w:rFonts w:ascii="Times New Roman" w:hAnsi="Times New Roman" w:cs="Times New Roman"/>
          <w:lang w:val="en-GB"/>
        </w:rPr>
        <w:t>complex</w:t>
      </w:r>
      <w:r w:rsidR="0049455D">
        <w:rPr>
          <w:rFonts w:ascii="Times New Roman" w:hAnsi="Times New Roman" w:cs="Times New Roman"/>
          <w:lang w:val="en-GB"/>
        </w:rPr>
        <w:t xml:space="preserve"> and integration deeper. The less prepared the country is for accession – the more complex the requirements </w:t>
      </w:r>
      <w:r w:rsidR="00EC37B2">
        <w:rPr>
          <w:rFonts w:ascii="Times New Roman" w:hAnsi="Times New Roman" w:cs="Times New Roman"/>
          <w:lang w:val="en-GB"/>
        </w:rPr>
        <w:t xml:space="preserve">for </w:t>
      </w:r>
      <w:r w:rsidR="00206323">
        <w:rPr>
          <w:rFonts w:ascii="Times New Roman" w:hAnsi="Times New Roman" w:cs="Times New Roman"/>
          <w:lang w:val="en-GB"/>
        </w:rPr>
        <w:t>fulfilment</w:t>
      </w:r>
      <w:r w:rsidR="00EC37B2">
        <w:rPr>
          <w:rFonts w:ascii="Times New Roman" w:hAnsi="Times New Roman" w:cs="Times New Roman"/>
          <w:lang w:val="en-GB"/>
        </w:rPr>
        <w:t xml:space="preserve">. However, this logic has also given ground for political argumentation that the Republic of Macedonia has already addressed the most difficult accession negotiations issues through the association dialogue. Such </w:t>
      </w:r>
      <w:proofErr w:type="gramStart"/>
      <w:r w:rsidR="00EC37B2">
        <w:rPr>
          <w:rFonts w:ascii="Times New Roman" w:hAnsi="Times New Roman" w:cs="Times New Roman"/>
          <w:lang w:val="en-GB"/>
        </w:rPr>
        <w:t>position seem</w:t>
      </w:r>
      <w:proofErr w:type="gramEnd"/>
      <w:r w:rsidR="00EC37B2">
        <w:rPr>
          <w:rFonts w:ascii="Times New Roman" w:hAnsi="Times New Roman" w:cs="Times New Roman"/>
          <w:lang w:val="en-GB"/>
        </w:rPr>
        <w:t xml:space="preserve"> to neglect</w:t>
      </w:r>
      <w:r w:rsidR="006347FE">
        <w:rPr>
          <w:rFonts w:ascii="Times New Roman" w:hAnsi="Times New Roman" w:cs="Times New Roman"/>
          <w:lang w:val="en-GB"/>
        </w:rPr>
        <w:t>:</w:t>
      </w:r>
      <w:r w:rsidR="00EC37B2">
        <w:rPr>
          <w:rFonts w:ascii="Times New Roman" w:hAnsi="Times New Roman" w:cs="Times New Roman"/>
          <w:lang w:val="en-GB"/>
        </w:rPr>
        <w:t xml:space="preserve">  a) the evolving nature of the process; b) the focus on implementation.</w:t>
      </w:r>
    </w:p>
    <w:p w:rsidR="00C73F18" w:rsidRPr="00147C77" w:rsidRDefault="00007D96" w:rsidP="004F12C7">
      <w:pPr>
        <w:spacing w:after="120" w:line="240" w:lineRule="auto"/>
        <w:jc w:val="both"/>
        <w:rPr>
          <w:rFonts w:ascii="Times New Roman" w:hAnsi="Times New Roman" w:cs="Times New Roman"/>
          <w:lang w:val="en-GB"/>
        </w:rPr>
      </w:pPr>
      <w:r>
        <w:rPr>
          <w:rFonts w:ascii="Times New Roman" w:hAnsi="Times New Roman" w:cs="Times New Roman"/>
          <w:lang w:val="en-GB"/>
        </w:rPr>
        <w:t xml:space="preserve">The EC progress reports show a relatively good implementation record of the SAA, with some problematic issues that are similar to other </w:t>
      </w:r>
      <w:r w:rsidR="00206323">
        <w:rPr>
          <w:rFonts w:ascii="Times New Roman" w:hAnsi="Times New Roman" w:cs="Times New Roman"/>
          <w:lang w:val="en-GB"/>
        </w:rPr>
        <w:t>associations.</w:t>
      </w:r>
      <w:r w:rsidR="00206323" w:rsidRPr="002B3DB7">
        <w:rPr>
          <w:rFonts w:ascii="Times New Roman" w:hAnsi="Times New Roman" w:cs="Times New Roman"/>
          <w:lang w:val="en-GB"/>
        </w:rPr>
        <w:t xml:space="preserve"> The</w:t>
      </w:r>
      <w:r w:rsidR="00C73F18" w:rsidRPr="002B3DB7">
        <w:rPr>
          <w:rFonts w:ascii="Times New Roman" w:hAnsi="Times New Roman" w:cs="Times New Roman"/>
          <w:lang w:val="en-GB"/>
        </w:rPr>
        <w:t xml:space="preserve"> Macedonian SAA “record” </w:t>
      </w:r>
      <w:r w:rsidR="001077D7" w:rsidRPr="002B3DB7">
        <w:rPr>
          <w:rFonts w:ascii="Times New Roman" w:hAnsi="Times New Roman" w:cs="Times New Roman"/>
          <w:lang w:val="en-GB"/>
        </w:rPr>
        <w:t>gr</w:t>
      </w:r>
      <w:r w:rsidR="00A748F7" w:rsidRPr="002B3DB7">
        <w:rPr>
          <w:rFonts w:ascii="Times New Roman" w:hAnsi="Times New Roman" w:cs="Times New Roman"/>
          <w:lang w:val="en-GB"/>
        </w:rPr>
        <w:t>a</w:t>
      </w:r>
      <w:r w:rsidR="001077D7" w:rsidRPr="002B3DB7">
        <w:rPr>
          <w:rFonts w:ascii="Times New Roman" w:hAnsi="Times New Roman" w:cs="Times New Roman"/>
          <w:lang w:val="en-GB"/>
        </w:rPr>
        <w:t xml:space="preserve">dually improved. It </w:t>
      </w:r>
      <w:r w:rsidR="00C73F18" w:rsidRPr="002B3DB7">
        <w:rPr>
          <w:rFonts w:ascii="Times New Roman" w:hAnsi="Times New Roman" w:cs="Times New Roman"/>
          <w:lang w:val="en-GB"/>
        </w:rPr>
        <w:t>was “cleared” in 2008, when the Commission stated that the Republic of Macedonia</w:t>
      </w:r>
      <w:r w:rsidR="001077D7" w:rsidRPr="002B3DB7">
        <w:rPr>
          <w:rFonts w:ascii="Times New Roman" w:hAnsi="Times New Roman" w:cs="Times New Roman"/>
          <w:lang w:val="en-GB"/>
        </w:rPr>
        <w:t xml:space="preserve"> </w:t>
      </w:r>
      <w:r w:rsidR="009D1E18" w:rsidRPr="002B3DB7">
        <w:rPr>
          <w:rFonts w:ascii="Times New Roman" w:hAnsi="Times New Roman" w:cs="Times New Roman"/>
          <w:color w:val="000000"/>
        </w:rPr>
        <w:t xml:space="preserve">and has </w:t>
      </w:r>
      <w:r w:rsidR="009D1E18" w:rsidRPr="004F12C7">
        <w:rPr>
          <w:rFonts w:ascii="Times New Roman" w:hAnsi="Times New Roman" w:cs="Times New Roman"/>
          <w:b/>
          <w:color w:val="000000"/>
        </w:rPr>
        <w:t>“reached a high level of compliance” with the SAA</w:t>
      </w:r>
      <w:r w:rsidR="009D1E18" w:rsidRPr="002B3DB7">
        <w:rPr>
          <w:rFonts w:ascii="Times New Roman" w:hAnsi="Times New Roman" w:cs="Times New Roman"/>
          <w:color w:val="000000"/>
        </w:rPr>
        <w:t xml:space="preserve"> and that it fulfils all the commitments foreseen under the first stage of implementation of Title V (Movement of workers, establishment, supply of services, capital) of the SAA. </w:t>
      </w:r>
      <w:r w:rsidR="00C73F18" w:rsidRPr="00147C77">
        <w:rPr>
          <w:rFonts w:ascii="Times New Roman" w:hAnsi="Times New Roman" w:cs="Times New Roman"/>
          <w:lang w:val="en-GB"/>
        </w:rPr>
        <w:t xml:space="preserve">The impetus for “clearance” was twofold – SAA as a benchmark for accession negotiations and launching the second phase of the Agreement. Furthermore, it encouraged </w:t>
      </w:r>
      <w:r w:rsidR="00FA0465">
        <w:rPr>
          <w:rFonts w:ascii="Times New Roman" w:hAnsi="Times New Roman" w:cs="Times New Roman"/>
          <w:lang w:val="en-GB"/>
        </w:rPr>
        <w:t xml:space="preserve">a decision of the Government for </w:t>
      </w:r>
      <w:r w:rsidR="00C73F18" w:rsidRPr="00147C77">
        <w:rPr>
          <w:rFonts w:ascii="Times New Roman" w:hAnsi="Times New Roman" w:cs="Times New Roman"/>
          <w:lang w:val="en-GB"/>
        </w:rPr>
        <w:t>partial</w:t>
      </w:r>
      <w:r w:rsidR="00FA0465">
        <w:rPr>
          <w:rFonts w:ascii="Times New Roman" w:hAnsi="Times New Roman" w:cs="Times New Roman"/>
          <w:lang w:val="en-GB"/>
        </w:rPr>
        <w:t xml:space="preserve">, but significant </w:t>
      </w:r>
      <w:r w:rsidR="00C73F18" w:rsidRPr="00147C77">
        <w:rPr>
          <w:rFonts w:ascii="Times New Roman" w:hAnsi="Times New Roman" w:cs="Times New Roman"/>
          <w:lang w:val="en-GB"/>
        </w:rPr>
        <w:t>liberalisation of freedom of capital - liberalisation of construction land ownership</w:t>
      </w:r>
      <w:r w:rsidR="00FA0465">
        <w:rPr>
          <w:rFonts w:ascii="Times New Roman" w:hAnsi="Times New Roman" w:cs="Times New Roman"/>
          <w:lang w:val="en-GB"/>
        </w:rPr>
        <w:t xml:space="preserve">, which was </w:t>
      </w:r>
      <w:r w:rsidR="00206323">
        <w:rPr>
          <w:rFonts w:ascii="Times New Roman" w:hAnsi="Times New Roman" w:cs="Times New Roman"/>
          <w:lang w:val="en-GB"/>
        </w:rPr>
        <w:t>also</w:t>
      </w:r>
      <w:r w:rsidR="00FA0465">
        <w:rPr>
          <w:rFonts w:ascii="Times New Roman" w:hAnsi="Times New Roman" w:cs="Times New Roman"/>
          <w:lang w:val="en-GB"/>
        </w:rPr>
        <w:t xml:space="preserve"> aligned with its own </w:t>
      </w:r>
      <w:r w:rsidR="00206323">
        <w:rPr>
          <w:rFonts w:ascii="Times New Roman" w:hAnsi="Times New Roman" w:cs="Times New Roman"/>
          <w:lang w:val="en-GB"/>
        </w:rPr>
        <w:t>political</w:t>
      </w:r>
      <w:r w:rsidR="00FA0465">
        <w:rPr>
          <w:rFonts w:ascii="Times New Roman" w:hAnsi="Times New Roman" w:cs="Times New Roman"/>
          <w:lang w:val="en-GB"/>
        </w:rPr>
        <w:t xml:space="preserve"> priorities</w:t>
      </w:r>
      <w:r w:rsidR="00C73F18" w:rsidRPr="00147C77">
        <w:rPr>
          <w:rFonts w:ascii="Times New Roman" w:hAnsi="Times New Roman" w:cs="Times New Roman"/>
          <w:lang w:val="en-GB"/>
        </w:rPr>
        <w:t xml:space="preserve">. </w:t>
      </w:r>
    </w:p>
    <w:p w:rsidR="00C73F18" w:rsidRPr="00147C77" w:rsidRDefault="00C73F18" w:rsidP="0056458F">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Although the Commission (in October 2009) put forward its proposal on transition to the second phase of the association to the Council, a common position of the Council has not been reached. No surprise, the dispute on the name issue with Greece is the obstacle.</w:t>
      </w:r>
      <w:r w:rsidR="0056458F">
        <w:rPr>
          <w:rFonts w:ascii="Times New Roman" w:hAnsi="Times New Roman" w:cs="Times New Roman"/>
          <w:lang w:val="en-GB"/>
        </w:rPr>
        <w:t xml:space="preserve"> </w:t>
      </w:r>
      <w:r w:rsidR="002F0D71">
        <w:rPr>
          <w:rFonts w:ascii="Times New Roman" w:hAnsi="Times New Roman" w:cs="Times New Roman"/>
          <w:lang w:val="en-GB"/>
        </w:rPr>
        <w:t>A</w:t>
      </w:r>
      <w:r w:rsidR="0056458F">
        <w:rPr>
          <w:rFonts w:ascii="Times New Roman" w:hAnsi="Times New Roman" w:cs="Times New Roman"/>
          <w:lang w:val="en-GB"/>
        </w:rPr>
        <w:t xml:space="preserve"> d</w:t>
      </w:r>
      <w:r w:rsidR="002F0D71">
        <w:rPr>
          <w:rFonts w:ascii="Times New Roman" w:hAnsi="Times New Roman" w:cs="Times New Roman"/>
          <w:lang w:val="en-GB"/>
        </w:rPr>
        <w:t>e</w:t>
      </w:r>
      <w:r w:rsidR="0056458F">
        <w:rPr>
          <w:rFonts w:ascii="Times New Roman" w:hAnsi="Times New Roman" w:cs="Times New Roman"/>
          <w:lang w:val="en-GB"/>
        </w:rPr>
        <w:t xml:space="preserve">cision of the </w:t>
      </w:r>
      <w:r w:rsidR="002F0D71">
        <w:rPr>
          <w:rFonts w:ascii="Times New Roman" w:hAnsi="Times New Roman" w:cs="Times New Roman"/>
          <w:lang w:val="en-GB"/>
        </w:rPr>
        <w:t xml:space="preserve">SA Council on provisions on coordination of </w:t>
      </w:r>
      <w:r w:rsidR="0056458F">
        <w:rPr>
          <w:rFonts w:ascii="Times New Roman" w:hAnsi="Times New Roman" w:cs="Times New Roman"/>
          <w:lang w:val="en-GB"/>
        </w:rPr>
        <w:t xml:space="preserve">social security schemes </w:t>
      </w:r>
      <w:r w:rsidR="002F0D71">
        <w:rPr>
          <w:rFonts w:ascii="Times New Roman" w:hAnsi="Times New Roman" w:cs="Times New Roman"/>
          <w:lang w:val="en-GB"/>
        </w:rPr>
        <w:t xml:space="preserve">in the SAA </w:t>
      </w:r>
      <w:r w:rsidR="00206323">
        <w:rPr>
          <w:rFonts w:ascii="Times New Roman" w:hAnsi="Times New Roman" w:cs="Times New Roman"/>
          <w:lang w:val="en-GB"/>
        </w:rPr>
        <w:t>cannot</w:t>
      </w:r>
      <w:r w:rsidR="002F0D71">
        <w:rPr>
          <w:rFonts w:ascii="Times New Roman" w:hAnsi="Times New Roman" w:cs="Times New Roman"/>
          <w:lang w:val="en-GB"/>
        </w:rPr>
        <w:t xml:space="preserve"> be reached</w:t>
      </w:r>
      <w:r w:rsidR="0056458F">
        <w:rPr>
          <w:rFonts w:ascii="Times New Roman" w:hAnsi="Times New Roman" w:cs="Times New Roman"/>
          <w:lang w:val="en-GB"/>
        </w:rPr>
        <w:t xml:space="preserve">. </w:t>
      </w:r>
      <w:r w:rsidRPr="00147C77">
        <w:rPr>
          <w:rFonts w:ascii="Times New Roman" w:hAnsi="Times New Roman" w:cs="Times New Roman"/>
          <w:lang w:val="en-GB"/>
        </w:rPr>
        <w:t xml:space="preserve"> </w:t>
      </w:r>
    </w:p>
    <w:p w:rsidR="00C73F18" w:rsidRPr="00147C7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The delay of the second phase of the Agreement poses further issues:</w:t>
      </w:r>
    </w:p>
    <w:p w:rsidR="00C73F18" w:rsidRPr="00147C77" w:rsidRDefault="00C73F18" w:rsidP="00A436D7">
      <w:pPr>
        <w:pStyle w:val="ListParagraph"/>
        <w:numPr>
          <w:ilvl w:val="0"/>
          <w:numId w:val="2"/>
        </w:numPr>
        <w:spacing w:after="120" w:line="240" w:lineRule="auto"/>
        <w:contextualSpacing w:val="0"/>
        <w:rPr>
          <w:rFonts w:ascii="Times New Roman" w:hAnsi="Times New Roman" w:cs="Times New Roman"/>
          <w:lang w:val="en-GB"/>
        </w:rPr>
      </w:pPr>
      <w:r w:rsidRPr="00147C77">
        <w:rPr>
          <w:rFonts w:ascii="Times New Roman" w:hAnsi="Times New Roman" w:cs="Times New Roman"/>
          <w:lang w:val="en-GB"/>
        </w:rPr>
        <w:t xml:space="preserve">Is association possible in 2014 without the launching and </w:t>
      </w:r>
      <w:r w:rsidR="00206323" w:rsidRPr="00147C77">
        <w:rPr>
          <w:rFonts w:ascii="Times New Roman" w:hAnsi="Times New Roman" w:cs="Times New Roman"/>
          <w:lang w:val="en-GB"/>
        </w:rPr>
        <w:t>completion</w:t>
      </w:r>
      <w:r w:rsidRPr="00147C77">
        <w:rPr>
          <w:rFonts w:ascii="Times New Roman" w:hAnsi="Times New Roman" w:cs="Times New Roman"/>
          <w:lang w:val="en-GB"/>
        </w:rPr>
        <w:t xml:space="preserve"> of the second phase?</w:t>
      </w:r>
    </w:p>
    <w:p w:rsidR="00C73F18" w:rsidRPr="00147C77" w:rsidRDefault="00C73F18" w:rsidP="00A436D7">
      <w:pPr>
        <w:pStyle w:val="ListParagraph"/>
        <w:numPr>
          <w:ilvl w:val="0"/>
          <w:numId w:val="2"/>
        </w:numPr>
        <w:spacing w:after="120" w:line="240" w:lineRule="auto"/>
        <w:contextualSpacing w:val="0"/>
        <w:rPr>
          <w:rFonts w:ascii="Times New Roman" w:hAnsi="Times New Roman" w:cs="Times New Roman"/>
          <w:lang w:val="en-GB"/>
        </w:rPr>
      </w:pPr>
      <w:r w:rsidRPr="00147C77">
        <w:rPr>
          <w:rFonts w:ascii="Times New Roman" w:hAnsi="Times New Roman" w:cs="Times New Roman"/>
          <w:lang w:val="en-GB"/>
        </w:rPr>
        <w:t>What is the meaning of the SAA as a benchmark if compliance does not result even in respect of its own provisions on the second phase?</w:t>
      </w:r>
    </w:p>
    <w:p w:rsidR="00C73F18" w:rsidRPr="00147C77" w:rsidRDefault="00C73F18" w:rsidP="002F0D71">
      <w:pPr>
        <w:spacing w:after="120" w:line="240" w:lineRule="auto"/>
        <w:jc w:val="both"/>
        <w:rPr>
          <w:rFonts w:ascii="Times New Roman" w:hAnsi="Times New Roman" w:cs="Times New Roman"/>
          <w:lang w:val="en-GB"/>
        </w:rPr>
      </w:pPr>
      <w:r w:rsidRPr="00147C77">
        <w:rPr>
          <w:rFonts w:ascii="Times New Roman" w:hAnsi="Times New Roman" w:cs="Times New Roman"/>
          <w:lang w:val="en-GB"/>
        </w:rPr>
        <w:lastRenderedPageBreak/>
        <w:t>The explanation for the division of association into phases, which had been one of the critical issues of the negotiations for the SAA, was prioritisation of alignment with EU policies and laws. Alignment with the internal market acquis</w:t>
      </w:r>
      <w:r w:rsidR="002F0D71">
        <w:rPr>
          <w:rFonts w:ascii="Times New Roman" w:hAnsi="Times New Roman" w:cs="Times New Roman"/>
          <w:lang w:val="en-GB"/>
        </w:rPr>
        <w:t xml:space="preserve"> in competition, public procurement, intellectual property standardisation and </w:t>
      </w:r>
      <w:r w:rsidR="00206323">
        <w:rPr>
          <w:rFonts w:ascii="Times New Roman" w:hAnsi="Times New Roman" w:cs="Times New Roman"/>
          <w:lang w:val="en-GB"/>
        </w:rPr>
        <w:t>accreditation</w:t>
      </w:r>
      <w:r w:rsidR="002F0D71">
        <w:rPr>
          <w:rFonts w:ascii="Times New Roman" w:hAnsi="Times New Roman" w:cs="Times New Roman"/>
          <w:lang w:val="en-GB"/>
        </w:rPr>
        <w:t xml:space="preserve">, data protection </w:t>
      </w:r>
      <w:r w:rsidRPr="00147C77">
        <w:rPr>
          <w:rFonts w:ascii="Times New Roman" w:hAnsi="Times New Roman" w:cs="Times New Roman"/>
          <w:lang w:val="en-GB"/>
        </w:rPr>
        <w:t xml:space="preserve">was prioritised in the first phase of the agreement, while alignment </w:t>
      </w:r>
      <w:r w:rsidR="002F0D71">
        <w:rPr>
          <w:rFonts w:ascii="Times New Roman" w:hAnsi="Times New Roman" w:cs="Times New Roman"/>
          <w:lang w:val="en-GB"/>
        </w:rPr>
        <w:t>in the other sectors of the internal market should be achieved in the second phase (services, free movement of capital, etc</w:t>
      </w:r>
      <w:proofErr w:type="gramStart"/>
      <w:r w:rsidR="002F0D71">
        <w:rPr>
          <w:rFonts w:ascii="Times New Roman" w:hAnsi="Times New Roman" w:cs="Times New Roman"/>
          <w:lang w:val="en-GB"/>
        </w:rPr>
        <w:t>.</w:t>
      </w:r>
      <w:r w:rsidRPr="00147C77">
        <w:rPr>
          <w:rFonts w:ascii="Times New Roman" w:hAnsi="Times New Roman" w:cs="Times New Roman"/>
          <w:lang w:val="en-GB"/>
        </w:rPr>
        <w:t>.</w:t>
      </w:r>
      <w:proofErr w:type="gramEnd"/>
      <w:r w:rsidRPr="00147C77">
        <w:rPr>
          <w:rFonts w:ascii="Times New Roman" w:hAnsi="Times New Roman" w:cs="Times New Roman"/>
          <w:lang w:val="en-GB"/>
        </w:rPr>
        <w:t xml:space="preserve"> Trade was not subject to this division in phases, so it had no effect on the progressive formation of the free economic zone, which was formed on January 1, 2011.</w:t>
      </w:r>
      <w:r w:rsidRPr="00147C77">
        <w:rPr>
          <w:rStyle w:val="FootnoteReference"/>
          <w:rFonts w:ascii="Times New Roman" w:hAnsi="Times New Roman" w:cs="Times New Roman"/>
          <w:lang w:val="en-GB"/>
        </w:rPr>
        <w:footnoteReference w:id="13"/>
      </w:r>
      <w:r w:rsidRPr="00147C77">
        <w:rPr>
          <w:rFonts w:ascii="Times New Roman" w:hAnsi="Times New Roman" w:cs="Times New Roman"/>
          <w:lang w:val="en-GB"/>
        </w:rPr>
        <w:t xml:space="preserve"> </w:t>
      </w:r>
    </w:p>
    <w:p w:rsidR="00C73F18" w:rsidRPr="00147C77" w:rsidRDefault="007F5CC0" w:rsidP="00A436D7">
      <w:pPr>
        <w:spacing w:after="120" w:line="240" w:lineRule="auto"/>
        <w:rPr>
          <w:rFonts w:ascii="Times New Roman" w:hAnsi="Times New Roman" w:cs="Times New Roman"/>
          <w:lang w:val="en-GB"/>
        </w:rPr>
      </w:pPr>
      <w:r>
        <w:rPr>
          <w:rFonts w:ascii="Times New Roman" w:hAnsi="Times New Roman" w:cs="Times New Roman"/>
          <w:lang w:val="en-GB"/>
        </w:rPr>
        <w:t>When the agreement was negotiated</w:t>
      </w:r>
      <w:r w:rsidR="00C73F18" w:rsidRPr="00147C77">
        <w:rPr>
          <w:rFonts w:ascii="Times New Roman" w:hAnsi="Times New Roman" w:cs="Times New Roman"/>
          <w:lang w:val="en-GB"/>
        </w:rPr>
        <w:t>, the division into phases also had a political connotation, as it was perceived as pre-setting the pace of integration as an accession process.</w:t>
      </w:r>
      <w:r>
        <w:rPr>
          <w:rFonts w:ascii="Times New Roman" w:hAnsi="Times New Roman" w:cs="Times New Roman"/>
          <w:lang w:val="en-GB"/>
        </w:rPr>
        <w:t xml:space="preserve"> Now it seems that is s not only presetting the pace, but has the potential for political block of the implementation of the second phase of the </w:t>
      </w:r>
      <w:r w:rsidR="00206323">
        <w:rPr>
          <w:rFonts w:ascii="Times New Roman" w:hAnsi="Times New Roman" w:cs="Times New Roman"/>
          <w:lang w:val="en-GB"/>
        </w:rPr>
        <w:t>Agreement</w:t>
      </w:r>
      <w:r>
        <w:rPr>
          <w:rFonts w:ascii="Times New Roman" w:hAnsi="Times New Roman" w:cs="Times New Roman"/>
          <w:lang w:val="en-GB"/>
        </w:rPr>
        <w:t xml:space="preserve">. </w:t>
      </w:r>
      <w:r w:rsidR="00C73F18" w:rsidRPr="00147C77">
        <w:rPr>
          <w:rFonts w:ascii="Times New Roman" w:hAnsi="Times New Roman" w:cs="Times New Roman"/>
          <w:lang w:val="en-GB"/>
        </w:rPr>
        <w:t xml:space="preserve"> </w:t>
      </w:r>
    </w:p>
    <w:p w:rsidR="00C73F18" w:rsidRPr="00147C7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 xml:space="preserve">Having in mind these outcomes of the first SAA the question inevitably arises, </w:t>
      </w:r>
      <w:r w:rsidR="007F5CC0">
        <w:rPr>
          <w:rFonts w:ascii="Times New Roman" w:hAnsi="Times New Roman" w:cs="Times New Roman"/>
          <w:lang w:val="en-GB"/>
        </w:rPr>
        <w:t>was</w:t>
      </w:r>
      <w:r w:rsidRPr="00147C77">
        <w:rPr>
          <w:rFonts w:ascii="Times New Roman" w:hAnsi="Times New Roman" w:cs="Times New Roman"/>
          <w:lang w:val="en-GB"/>
        </w:rPr>
        <w:t xml:space="preserve"> the SAA </w:t>
      </w:r>
      <w:r w:rsidR="007F5CC0">
        <w:rPr>
          <w:rFonts w:ascii="Times New Roman" w:hAnsi="Times New Roman" w:cs="Times New Roman"/>
          <w:lang w:val="en-GB"/>
        </w:rPr>
        <w:t xml:space="preserve">treated </w:t>
      </w:r>
      <w:r w:rsidRPr="00147C77">
        <w:rPr>
          <w:rFonts w:ascii="Times New Roman" w:hAnsi="Times New Roman" w:cs="Times New Roman"/>
          <w:lang w:val="en-GB"/>
        </w:rPr>
        <w:t>as a technical matter subjected to further political considerations?</w:t>
      </w:r>
    </w:p>
    <w:p w:rsidR="002F0D71" w:rsidRDefault="002F0D71" w:rsidP="00FA0465">
      <w:pPr>
        <w:spacing w:after="120" w:line="240" w:lineRule="auto"/>
        <w:rPr>
          <w:rFonts w:ascii="Times New Roman" w:hAnsi="Times New Roman" w:cs="Times New Roman"/>
          <w:b/>
          <w:lang w:val="en-GB"/>
        </w:rPr>
      </w:pPr>
    </w:p>
    <w:p w:rsidR="00FA0465" w:rsidRDefault="005C156D" w:rsidP="00FA0465">
      <w:pPr>
        <w:spacing w:after="120" w:line="240" w:lineRule="auto"/>
        <w:rPr>
          <w:rFonts w:ascii="Times New Roman" w:hAnsi="Times New Roman" w:cs="Times New Roman"/>
          <w:b/>
          <w:lang w:val="en-GB"/>
        </w:rPr>
      </w:pPr>
      <w:r>
        <w:rPr>
          <w:rFonts w:ascii="Times New Roman" w:hAnsi="Times New Roman" w:cs="Times New Roman"/>
          <w:b/>
          <w:lang w:val="en-GB"/>
        </w:rPr>
        <w:t xml:space="preserve">The legal and the institutional “hub” </w:t>
      </w:r>
    </w:p>
    <w:p w:rsidR="00313244" w:rsidRDefault="00313244" w:rsidP="0021253E">
      <w:pPr>
        <w:spacing w:after="120" w:line="240" w:lineRule="auto"/>
        <w:jc w:val="both"/>
        <w:rPr>
          <w:rFonts w:ascii="Times New Roman" w:hAnsi="Times New Roman" w:cs="Times New Roman"/>
          <w:lang w:val="en-GB"/>
        </w:rPr>
      </w:pPr>
      <w:r>
        <w:rPr>
          <w:rFonts w:ascii="Times New Roman" w:hAnsi="Times New Roman" w:cs="Times New Roman"/>
          <w:lang w:val="en-GB"/>
        </w:rPr>
        <w:t>A</w:t>
      </w:r>
      <w:r w:rsidR="00FA0465">
        <w:rPr>
          <w:rFonts w:ascii="Times New Roman" w:hAnsi="Times New Roman" w:cs="Times New Roman"/>
          <w:lang w:val="en-GB"/>
        </w:rPr>
        <w:t xml:space="preserve"> national survey of key civil servants involved in the process shows </w:t>
      </w:r>
      <w:r w:rsidR="00FA0465">
        <w:rPr>
          <w:rFonts w:ascii="Times New Roman" w:hAnsi="Times New Roman" w:cs="Times New Roman"/>
        </w:rPr>
        <w:t>t</w:t>
      </w:r>
      <w:r w:rsidR="00FA0465" w:rsidRPr="00603444">
        <w:rPr>
          <w:rFonts w:ascii="Times New Roman" w:hAnsi="Times New Roman" w:cs="Times New Roman"/>
          <w:lang w:val="en-GB"/>
        </w:rPr>
        <w:t>h</w:t>
      </w:r>
      <w:r w:rsidR="00C34906">
        <w:rPr>
          <w:rFonts w:ascii="Times New Roman" w:hAnsi="Times New Roman" w:cs="Times New Roman"/>
          <w:lang w:val="mk-MK"/>
        </w:rPr>
        <w:t>ат</w:t>
      </w:r>
      <w:r w:rsidR="00FA0465" w:rsidRPr="00603444">
        <w:rPr>
          <w:rFonts w:ascii="Times New Roman" w:hAnsi="Times New Roman" w:cs="Times New Roman"/>
          <w:lang w:val="en-GB"/>
        </w:rPr>
        <w:t xml:space="preserve"> SAA</w:t>
      </w:r>
      <w:r w:rsidR="00FA0465">
        <w:rPr>
          <w:rFonts w:ascii="Times New Roman" w:hAnsi="Times New Roman" w:cs="Times New Roman"/>
          <w:lang w:val="en-GB"/>
        </w:rPr>
        <w:t xml:space="preserve"> </w:t>
      </w:r>
      <w:r>
        <w:rPr>
          <w:rFonts w:ascii="Times New Roman" w:hAnsi="Times New Roman" w:cs="Times New Roman"/>
          <w:lang w:val="en-GB"/>
        </w:rPr>
        <w:t>is</w:t>
      </w:r>
      <w:r w:rsidR="00FA0465">
        <w:rPr>
          <w:rFonts w:ascii="Times New Roman" w:hAnsi="Times New Roman" w:cs="Times New Roman"/>
          <w:lang w:val="en-GB"/>
        </w:rPr>
        <w:t xml:space="preserve"> perceived as a strong impetus for alignment with the EU acquis and for institutional restructuring – close (and interlinked) to the impetus provided by the candidate status. </w:t>
      </w:r>
    </w:p>
    <w:p w:rsidR="00CC3D3A" w:rsidRDefault="00FA0465" w:rsidP="0021253E">
      <w:pPr>
        <w:spacing w:after="120" w:line="240" w:lineRule="auto"/>
        <w:jc w:val="both"/>
        <w:rPr>
          <w:rFonts w:ascii="Times New Roman" w:hAnsi="Times New Roman" w:cs="Times New Roman"/>
          <w:lang w:val="en-GB"/>
        </w:rPr>
      </w:pPr>
      <w:r>
        <w:rPr>
          <w:rFonts w:ascii="Times New Roman" w:hAnsi="Times New Roman" w:cs="Times New Roman"/>
          <w:lang w:val="en-GB"/>
        </w:rPr>
        <w:t xml:space="preserve">A wide national institutional exercise of programming and monitoring the implementation of the National Approximation Programs plans, using the experience of the CEE was launched and is regularly performed. However, while the first efforts were much more </w:t>
      </w:r>
      <w:proofErr w:type="gramStart"/>
      <w:r>
        <w:rPr>
          <w:rFonts w:ascii="Times New Roman" w:hAnsi="Times New Roman" w:cs="Times New Roman"/>
          <w:lang w:val="en-GB"/>
        </w:rPr>
        <w:t>legislative</w:t>
      </w:r>
      <w:proofErr w:type="gramEnd"/>
      <w:r>
        <w:rPr>
          <w:rFonts w:ascii="Times New Roman" w:hAnsi="Times New Roman" w:cs="Times New Roman"/>
          <w:lang w:val="en-GB"/>
        </w:rPr>
        <w:t xml:space="preserve"> in nature, the 2003 launching of the SAP</w:t>
      </w:r>
      <w:r w:rsidR="00CC3D3A">
        <w:rPr>
          <w:rFonts w:ascii="Times New Roman" w:hAnsi="Times New Roman" w:cs="Times New Roman"/>
          <w:lang w:val="en-GB"/>
        </w:rPr>
        <w:t xml:space="preserve"> required more shift in focus to political </w:t>
      </w:r>
      <w:r w:rsidR="00206323">
        <w:rPr>
          <w:rFonts w:ascii="Times New Roman" w:hAnsi="Times New Roman" w:cs="Times New Roman"/>
          <w:lang w:val="en-GB"/>
        </w:rPr>
        <w:t>criteria</w:t>
      </w:r>
      <w:r w:rsidR="00CC3D3A">
        <w:rPr>
          <w:rFonts w:ascii="Times New Roman" w:hAnsi="Times New Roman" w:cs="Times New Roman"/>
          <w:lang w:val="en-GB"/>
        </w:rPr>
        <w:t xml:space="preserve">. </w:t>
      </w:r>
    </w:p>
    <w:p w:rsidR="00CC3D3A" w:rsidRDefault="00E965FE" w:rsidP="0021253E">
      <w:pPr>
        <w:spacing w:after="120" w:line="240" w:lineRule="auto"/>
        <w:jc w:val="both"/>
        <w:rPr>
          <w:rFonts w:ascii="Times New Roman" w:hAnsi="Times New Roman" w:cs="Times New Roman"/>
          <w:lang w:val="en-GB"/>
        </w:rPr>
      </w:pPr>
      <w:r>
        <w:rPr>
          <w:rFonts w:ascii="Times New Roman" w:hAnsi="Times New Roman" w:cs="Times New Roman"/>
          <w:lang w:val="en-GB"/>
        </w:rPr>
        <w:t>The Republic of Macedonia</w:t>
      </w:r>
      <w:r w:rsidR="00FA0465">
        <w:rPr>
          <w:rFonts w:ascii="Times New Roman" w:hAnsi="Times New Roman" w:cs="Times New Roman"/>
          <w:lang w:val="en-GB"/>
        </w:rPr>
        <w:t xml:space="preserve"> </w:t>
      </w:r>
      <w:r w:rsidR="0021253E">
        <w:rPr>
          <w:rFonts w:ascii="Times New Roman" w:hAnsi="Times New Roman" w:cs="Times New Roman"/>
          <w:lang w:val="en-GB"/>
        </w:rPr>
        <w:t xml:space="preserve">has </w:t>
      </w:r>
      <w:r w:rsidR="00FA0465">
        <w:rPr>
          <w:rFonts w:ascii="Times New Roman" w:hAnsi="Times New Roman" w:cs="Times New Roman"/>
          <w:lang w:val="en-GB"/>
        </w:rPr>
        <w:t>pres</w:t>
      </w:r>
      <w:r w:rsidR="00CC3D3A">
        <w:rPr>
          <w:rFonts w:ascii="Times New Roman" w:hAnsi="Times New Roman" w:cs="Times New Roman"/>
          <w:lang w:val="en-GB"/>
        </w:rPr>
        <w:t>e</w:t>
      </w:r>
      <w:r w:rsidR="00FA0465">
        <w:rPr>
          <w:rFonts w:ascii="Times New Roman" w:hAnsi="Times New Roman" w:cs="Times New Roman"/>
          <w:lang w:val="en-GB"/>
        </w:rPr>
        <w:t>nted itself as compliant and having self-initiative</w:t>
      </w:r>
      <w:r w:rsidR="002F0D71">
        <w:rPr>
          <w:rFonts w:ascii="Times New Roman" w:hAnsi="Times New Roman" w:cs="Times New Roman"/>
          <w:lang w:val="en-GB"/>
        </w:rPr>
        <w:t xml:space="preserve">, </w:t>
      </w:r>
      <w:r w:rsidR="007F5CC0">
        <w:rPr>
          <w:rFonts w:ascii="Times New Roman" w:hAnsi="Times New Roman" w:cs="Times New Roman"/>
          <w:lang w:val="en-GB"/>
        </w:rPr>
        <w:t xml:space="preserve">as </w:t>
      </w:r>
      <w:r w:rsidR="002F0D71">
        <w:rPr>
          <w:rFonts w:ascii="Times New Roman" w:hAnsi="Times New Roman" w:cs="Times New Roman"/>
          <w:lang w:val="en-GB"/>
        </w:rPr>
        <w:t>planning and programming is concerned</w:t>
      </w:r>
      <w:r w:rsidR="002F0D71">
        <w:rPr>
          <w:rFonts w:ascii="Times New Roman" w:hAnsi="Times New Roman" w:cs="Times New Roman"/>
          <w:lang w:val="mk-MK"/>
        </w:rPr>
        <w:t>.</w:t>
      </w:r>
      <w:r w:rsidR="00FA0465">
        <w:rPr>
          <w:rFonts w:ascii="Times New Roman" w:hAnsi="Times New Roman" w:cs="Times New Roman"/>
          <w:lang w:val="en-GB"/>
        </w:rPr>
        <w:t xml:space="preserve"> </w:t>
      </w:r>
      <w:r w:rsidR="00CC3D3A">
        <w:rPr>
          <w:rFonts w:ascii="Times New Roman" w:hAnsi="Times New Roman" w:cs="Times New Roman"/>
          <w:lang w:val="en-GB"/>
        </w:rPr>
        <w:t>This cannot, however be stated for implementation.</w:t>
      </w:r>
      <w:r w:rsidR="0021253E">
        <w:rPr>
          <w:rFonts w:ascii="Times New Roman" w:hAnsi="Times New Roman" w:cs="Times New Roman"/>
          <w:lang w:val="en-GB"/>
        </w:rPr>
        <w:t xml:space="preserve"> </w:t>
      </w:r>
    </w:p>
    <w:p w:rsidR="0021253E" w:rsidRPr="00147C77" w:rsidRDefault="00CC3D3A" w:rsidP="004F12C7">
      <w:pPr>
        <w:spacing w:after="120" w:line="240" w:lineRule="auto"/>
        <w:jc w:val="both"/>
        <w:rPr>
          <w:rFonts w:ascii="Times New Roman" w:hAnsi="Times New Roman" w:cs="Times New Roman"/>
          <w:lang w:val="en-GB"/>
        </w:rPr>
      </w:pPr>
      <w:r>
        <w:rPr>
          <w:rFonts w:ascii="Times New Roman" w:hAnsi="Times New Roman" w:cs="Times New Roman"/>
          <w:lang w:val="en-GB"/>
        </w:rPr>
        <w:t>Since the candidate status,</w:t>
      </w:r>
      <w:r w:rsidR="007F5CC0">
        <w:rPr>
          <w:rFonts w:ascii="Times New Roman" w:hAnsi="Times New Roman" w:cs="Times New Roman"/>
          <w:lang w:val="en-GB"/>
        </w:rPr>
        <w:t xml:space="preserve"> the Government adopts a National Program for </w:t>
      </w:r>
      <w:r w:rsidR="00206323">
        <w:rPr>
          <w:rFonts w:ascii="Times New Roman" w:hAnsi="Times New Roman" w:cs="Times New Roman"/>
          <w:lang w:val="en-GB"/>
        </w:rPr>
        <w:t>the</w:t>
      </w:r>
      <w:r w:rsidR="007F5CC0">
        <w:rPr>
          <w:rFonts w:ascii="Times New Roman" w:hAnsi="Times New Roman" w:cs="Times New Roman"/>
          <w:lang w:val="en-GB"/>
        </w:rPr>
        <w:t xml:space="preserve"> Adoption of the Acquis, which w</w:t>
      </w:r>
      <w:r w:rsidR="0021253E" w:rsidRPr="00147C77">
        <w:rPr>
          <w:rFonts w:ascii="Times New Roman" w:hAnsi="Times New Roman" w:cs="Times New Roman"/>
          <w:lang w:val="en-GB"/>
        </w:rPr>
        <w:t xml:space="preserve">as initially projected to adopting </w:t>
      </w:r>
      <w:r w:rsidR="00313244">
        <w:rPr>
          <w:rFonts w:ascii="Times New Roman" w:hAnsi="Times New Roman" w:cs="Times New Roman"/>
          <w:lang w:val="en-GB"/>
        </w:rPr>
        <w:t>the acquis in 2010. 2010 is</w:t>
      </w:r>
      <w:r w:rsidR="0021253E" w:rsidRPr="00147C77">
        <w:rPr>
          <w:rFonts w:ascii="Times New Roman" w:hAnsi="Times New Roman" w:cs="Times New Roman"/>
          <w:lang w:val="en-GB"/>
        </w:rPr>
        <w:t xml:space="preserve"> gone. Is April 1, 2014 the next target? The date when association should be achieved? Will it be achieved? </w:t>
      </w:r>
    </w:p>
    <w:p w:rsidR="007F5CC0" w:rsidRDefault="007F5CC0" w:rsidP="004F12C7">
      <w:pPr>
        <w:spacing w:after="120" w:line="240" w:lineRule="auto"/>
        <w:jc w:val="both"/>
        <w:rPr>
          <w:rFonts w:ascii="Times New Roman" w:hAnsi="Times New Roman" w:cs="Times New Roman"/>
          <w:lang w:val="en-GB"/>
        </w:rPr>
      </w:pPr>
      <w:r>
        <w:rPr>
          <w:rFonts w:ascii="Times New Roman" w:hAnsi="Times New Roman" w:cs="Times New Roman"/>
          <w:lang w:val="en-GB"/>
        </w:rPr>
        <w:t xml:space="preserve">In </w:t>
      </w:r>
      <w:r w:rsidR="00206323">
        <w:rPr>
          <w:rFonts w:ascii="Times New Roman" w:hAnsi="Times New Roman" w:cs="Times New Roman"/>
          <w:lang w:val="en-GB"/>
        </w:rPr>
        <w:t>reality</w:t>
      </w:r>
      <w:r w:rsidR="00F75592">
        <w:rPr>
          <w:rFonts w:ascii="Times New Roman" w:hAnsi="Times New Roman" w:cs="Times New Roman"/>
          <w:lang w:val="en-GB"/>
        </w:rPr>
        <w:t>, the priorities for legal alignment established in the SAA</w:t>
      </w:r>
      <w:r>
        <w:rPr>
          <w:rFonts w:ascii="Times New Roman" w:hAnsi="Times New Roman" w:cs="Times New Roman"/>
          <w:lang w:val="en-GB"/>
        </w:rPr>
        <w:t xml:space="preserve"> </w:t>
      </w:r>
      <w:r w:rsidR="00F75592">
        <w:rPr>
          <w:rFonts w:ascii="Times New Roman" w:hAnsi="Times New Roman" w:cs="Times New Roman"/>
          <w:lang w:val="en-GB"/>
        </w:rPr>
        <w:t xml:space="preserve">have guided the legal approximation process, prioritised consistently in the European /Accession Partnerships.  </w:t>
      </w:r>
    </w:p>
    <w:p w:rsidR="00FA0465" w:rsidRPr="00603444" w:rsidRDefault="00CC3D3A" w:rsidP="00FA0465">
      <w:pPr>
        <w:spacing w:after="120" w:line="240" w:lineRule="auto"/>
        <w:rPr>
          <w:rFonts w:ascii="Times New Roman" w:hAnsi="Times New Roman" w:cs="Times New Roman"/>
          <w:lang w:val="en-GB"/>
        </w:rPr>
      </w:pPr>
      <w:r>
        <w:rPr>
          <w:rFonts w:ascii="Times New Roman" w:hAnsi="Times New Roman" w:cs="Times New Roman"/>
          <w:lang w:val="en-GB"/>
        </w:rPr>
        <w:t xml:space="preserve"> </w:t>
      </w:r>
      <w:r w:rsidR="00FA0465">
        <w:rPr>
          <w:rFonts w:ascii="Times New Roman" w:hAnsi="Times New Roman" w:cs="Times New Roman"/>
          <w:lang w:val="en-GB"/>
        </w:rPr>
        <w:t xml:space="preserve">   </w:t>
      </w:r>
    </w:p>
    <w:p w:rsidR="00C73F18" w:rsidRPr="00EB251A" w:rsidRDefault="00C73F18" w:rsidP="00A436D7">
      <w:pPr>
        <w:spacing w:after="120" w:line="240" w:lineRule="auto"/>
        <w:rPr>
          <w:rFonts w:ascii="Times New Roman" w:hAnsi="Times New Roman" w:cs="Times New Roman"/>
          <w:lang w:val="en-GB"/>
        </w:rPr>
      </w:pPr>
      <w:r w:rsidRPr="00EB251A">
        <w:rPr>
          <w:rFonts w:ascii="Times New Roman" w:hAnsi="Times New Roman" w:cs="Times New Roman"/>
          <w:lang w:val="en-GB"/>
        </w:rPr>
        <w:t>Probably one of the ma</w:t>
      </w:r>
      <w:r w:rsidR="00F75592">
        <w:rPr>
          <w:rFonts w:ascii="Times New Roman" w:hAnsi="Times New Roman" w:cs="Times New Roman"/>
          <w:lang w:val="en-GB"/>
        </w:rPr>
        <w:t>in achievements of the SAA is th</w:t>
      </w:r>
      <w:r w:rsidRPr="00EB251A">
        <w:rPr>
          <w:rFonts w:ascii="Times New Roman" w:hAnsi="Times New Roman" w:cs="Times New Roman"/>
          <w:lang w:val="en-GB"/>
        </w:rPr>
        <w:t xml:space="preserve">e </w:t>
      </w:r>
      <w:r w:rsidR="00206323">
        <w:rPr>
          <w:rFonts w:ascii="Times New Roman" w:hAnsi="Times New Roman" w:cs="Times New Roman"/>
          <w:lang w:val="en-GB"/>
        </w:rPr>
        <w:t>functioning</w:t>
      </w:r>
      <w:r w:rsidR="00F75592">
        <w:rPr>
          <w:rFonts w:ascii="Times New Roman" w:hAnsi="Times New Roman" w:cs="Times New Roman"/>
          <w:lang w:val="en-GB"/>
        </w:rPr>
        <w:t xml:space="preserve"> </w:t>
      </w:r>
      <w:r w:rsidRPr="00EB251A">
        <w:rPr>
          <w:rFonts w:ascii="Times New Roman" w:hAnsi="Times New Roman" w:cs="Times New Roman"/>
          <w:lang w:val="en-GB"/>
        </w:rPr>
        <w:t>of the permanent structures for dialogue</w:t>
      </w:r>
      <w:r w:rsidR="00EB251A">
        <w:rPr>
          <w:rFonts w:ascii="Times New Roman" w:hAnsi="Times New Roman" w:cs="Times New Roman"/>
          <w:lang w:val="en-GB"/>
        </w:rPr>
        <w:t xml:space="preserve"> - </w:t>
      </w:r>
      <w:r w:rsidR="00EB251A" w:rsidRPr="00EB251A">
        <w:rPr>
          <w:rFonts w:ascii="Times New Roman" w:hAnsi="Times New Roman" w:cs="Times New Roman"/>
          <w:lang w:val="en-GB"/>
        </w:rPr>
        <w:t>political and technical</w:t>
      </w:r>
      <w:r w:rsidRPr="00EB251A">
        <w:rPr>
          <w:rFonts w:ascii="Times New Roman" w:hAnsi="Times New Roman" w:cs="Times New Roman"/>
          <w:lang w:val="en-GB"/>
        </w:rPr>
        <w:t xml:space="preserve">. In the Macedonian case, candidacy without negotiations - this institutional structure is at the core of the </w:t>
      </w:r>
      <w:r w:rsidR="00EB251A">
        <w:rPr>
          <w:rFonts w:ascii="Times New Roman" w:hAnsi="Times New Roman" w:cs="Times New Roman"/>
          <w:lang w:val="en-GB"/>
        </w:rPr>
        <w:t xml:space="preserve">dialogue on the </w:t>
      </w:r>
      <w:r w:rsidR="00206323" w:rsidRPr="00EB251A">
        <w:rPr>
          <w:rFonts w:ascii="Times New Roman" w:hAnsi="Times New Roman" w:cs="Times New Roman"/>
          <w:lang w:val="en-GB"/>
        </w:rPr>
        <w:t>Europeanization</w:t>
      </w:r>
      <w:r w:rsidRPr="00EB251A">
        <w:rPr>
          <w:rFonts w:ascii="Times New Roman" w:hAnsi="Times New Roman" w:cs="Times New Roman"/>
          <w:lang w:val="en-GB"/>
        </w:rPr>
        <w:t xml:space="preserve"> process.</w:t>
      </w:r>
    </w:p>
    <w:p w:rsidR="00C73F18" w:rsidRPr="00147C7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The institutionalised dialogue in the SAA structures can be seen as an achievement alone, however critical we might be of performance of all the bodies.</w:t>
      </w:r>
    </w:p>
    <w:p w:rsidR="00C73F18" w:rsidRDefault="00C73F18" w:rsidP="00A436D7">
      <w:pPr>
        <w:spacing w:after="120" w:line="240" w:lineRule="auto"/>
        <w:rPr>
          <w:rFonts w:ascii="Times New Roman" w:hAnsi="Times New Roman" w:cs="Times New Roman"/>
          <w:i/>
          <w:lang w:val="en-GB"/>
        </w:rPr>
      </w:pPr>
      <w:r w:rsidRPr="00147C77">
        <w:rPr>
          <w:rFonts w:ascii="Times New Roman" w:hAnsi="Times New Roman" w:cs="Times New Roman"/>
          <w:lang w:val="en-GB"/>
        </w:rPr>
        <w:t>The SAA institutional structures were the medium for dialogue on fulfilling the benchmarks for starting accession negotiations</w:t>
      </w:r>
      <w:r w:rsidRPr="00147C77">
        <w:rPr>
          <w:rFonts w:ascii="Times New Roman" w:hAnsi="Times New Roman" w:cs="Times New Roman"/>
          <w:i/>
          <w:lang w:val="en-GB"/>
        </w:rPr>
        <w:t xml:space="preserve">. </w:t>
      </w:r>
    </w:p>
    <w:p w:rsidR="006429C7" w:rsidRDefault="00C73F18" w:rsidP="00F75592">
      <w:pPr>
        <w:spacing w:after="120" w:line="240" w:lineRule="auto"/>
        <w:rPr>
          <w:rFonts w:ascii="Times New Roman" w:hAnsi="Times New Roman" w:cs="Times New Roman"/>
          <w:lang w:val="en-GB"/>
        </w:rPr>
      </w:pPr>
      <w:r w:rsidRPr="00F75592">
        <w:rPr>
          <w:rFonts w:ascii="Times New Roman" w:hAnsi="Times New Roman" w:cs="Times New Roman"/>
          <w:lang w:val="en-GB"/>
        </w:rPr>
        <w:t>Dialogue on visa liberalisation was initiated and repeatedly requested within the SAA structures.</w:t>
      </w:r>
    </w:p>
    <w:p w:rsidR="005278CA" w:rsidRPr="00F75592" w:rsidRDefault="005278CA" w:rsidP="00F75592">
      <w:pPr>
        <w:spacing w:after="120" w:line="240" w:lineRule="auto"/>
        <w:rPr>
          <w:rFonts w:ascii="Times New Roman" w:hAnsi="Times New Roman" w:cs="Times New Roman"/>
          <w:lang w:val="en-GB"/>
        </w:rPr>
      </w:pPr>
      <w:r>
        <w:rPr>
          <w:rFonts w:ascii="Times New Roman" w:hAnsi="Times New Roman" w:cs="Times New Roman"/>
          <w:lang w:val="en-GB"/>
        </w:rPr>
        <w:t xml:space="preserve">Negotiation and implementation of the Readmission Agreement, although highly contentious at the time of negotiations of the SAA, ran smoothly.  </w:t>
      </w:r>
    </w:p>
    <w:p w:rsidR="00C73F18" w:rsidRPr="00147C77" w:rsidRDefault="006429C7" w:rsidP="00A436D7">
      <w:pPr>
        <w:spacing w:after="120" w:line="240" w:lineRule="auto"/>
        <w:rPr>
          <w:rFonts w:ascii="Times New Roman" w:hAnsi="Times New Roman" w:cs="Times New Roman"/>
          <w:lang w:val="en-GB"/>
        </w:rPr>
      </w:pPr>
      <w:r>
        <w:rPr>
          <w:rFonts w:ascii="Times New Roman" w:hAnsi="Times New Roman" w:cs="Times New Roman"/>
          <w:lang w:val="en-GB"/>
        </w:rPr>
        <w:t xml:space="preserve">On the other hand, while the institutional structures have proved as an effective mechanism to keep the </w:t>
      </w:r>
      <w:r w:rsidR="00F75592">
        <w:rPr>
          <w:rFonts w:ascii="Times New Roman" w:hAnsi="Times New Roman" w:cs="Times New Roman"/>
          <w:lang w:val="en-GB"/>
        </w:rPr>
        <w:t>dialogue going on</w:t>
      </w:r>
      <w:r w:rsidR="00B933D6">
        <w:rPr>
          <w:rFonts w:ascii="Times New Roman" w:hAnsi="Times New Roman" w:cs="Times New Roman"/>
          <w:lang w:val="en-GB"/>
        </w:rPr>
        <w:t xml:space="preserve">, </w:t>
      </w:r>
      <w:r w:rsidR="00F75592">
        <w:rPr>
          <w:rFonts w:ascii="Times New Roman" w:hAnsi="Times New Roman" w:cs="Times New Roman"/>
          <w:lang w:val="en-GB"/>
        </w:rPr>
        <w:t xml:space="preserve">the balance from political </w:t>
      </w:r>
      <w:r w:rsidR="00206323">
        <w:rPr>
          <w:rFonts w:ascii="Times New Roman" w:hAnsi="Times New Roman" w:cs="Times New Roman"/>
          <w:lang w:val="en-GB"/>
        </w:rPr>
        <w:t>to</w:t>
      </w:r>
      <w:r w:rsidR="00F75592">
        <w:rPr>
          <w:rFonts w:ascii="Times New Roman" w:hAnsi="Times New Roman" w:cs="Times New Roman"/>
          <w:lang w:val="en-GB"/>
        </w:rPr>
        <w:t>/and technical seems to be constantly shifting.</w:t>
      </w:r>
      <w:r>
        <w:rPr>
          <w:rFonts w:ascii="Times New Roman" w:hAnsi="Times New Roman" w:cs="Times New Roman"/>
          <w:lang w:val="en-GB"/>
        </w:rPr>
        <w:t xml:space="preserve">     </w:t>
      </w:r>
      <w:r w:rsidR="00C73F18" w:rsidRPr="00147C77">
        <w:rPr>
          <w:rFonts w:ascii="Times New Roman" w:hAnsi="Times New Roman" w:cs="Times New Roman"/>
          <w:lang w:val="en-GB"/>
        </w:rPr>
        <w:t xml:space="preserve"> </w:t>
      </w:r>
    </w:p>
    <w:p w:rsidR="00C73F18" w:rsidRPr="00147C77" w:rsidRDefault="00C73F18" w:rsidP="004F12C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lastRenderedPageBreak/>
        <w:t>In the same time, an attempt was made to broaden the dialogue to accession issues, based on the National Programme for Adoption of the Acquis.</w:t>
      </w:r>
      <w:r w:rsidR="006429C7">
        <w:rPr>
          <w:rFonts w:ascii="Times New Roman" w:hAnsi="Times New Roman" w:cs="Times New Roman"/>
          <w:lang w:val="en-GB"/>
        </w:rPr>
        <w:t xml:space="preserve"> </w:t>
      </w:r>
      <w:r w:rsidR="00C01150">
        <w:rPr>
          <w:rFonts w:ascii="Times New Roman" w:hAnsi="Times New Roman" w:cs="Times New Roman"/>
          <w:lang w:val="en-GB"/>
        </w:rPr>
        <w:t>It seems that the effort to keep the accession agenda developing under the umbrella of the association lacks sustainability. As the prospect for accession was uncertain, there has been a “shortage of fuel” to keep these efforts intensifying.</w:t>
      </w:r>
      <w:r w:rsidR="00B933D6">
        <w:rPr>
          <w:rFonts w:ascii="Times New Roman" w:hAnsi="Times New Roman" w:cs="Times New Roman"/>
          <w:lang w:val="en-GB"/>
        </w:rPr>
        <w:t xml:space="preserve"> </w:t>
      </w:r>
      <w:r w:rsidR="00206323">
        <w:rPr>
          <w:rFonts w:ascii="Times New Roman" w:hAnsi="Times New Roman" w:cs="Times New Roman"/>
          <w:lang w:val="en-GB"/>
        </w:rPr>
        <w:t>Furthermore</w:t>
      </w:r>
      <w:r w:rsidR="00B933D6">
        <w:rPr>
          <w:rFonts w:ascii="Times New Roman" w:hAnsi="Times New Roman" w:cs="Times New Roman"/>
          <w:lang w:val="en-GB"/>
        </w:rPr>
        <w:t xml:space="preserve">, </w:t>
      </w:r>
      <w:r w:rsidR="001424E3">
        <w:rPr>
          <w:rFonts w:ascii="Times New Roman" w:hAnsi="Times New Roman" w:cs="Times New Roman"/>
          <w:lang w:val="en-GB"/>
        </w:rPr>
        <w:t xml:space="preserve">swift </w:t>
      </w:r>
      <w:r w:rsidR="000747D5">
        <w:rPr>
          <w:rFonts w:ascii="Times New Roman" w:hAnsi="Times New Roman" w:cs="Times New Roman"/>
          <w:lang w:val="en-GB"/>
        </w:rPr>
        <w:t xml:space="preserve">politically motivated </w:t>
      </w:r>
      <w:r w:rsidR="00206323">
        <w:rPr>
          <w:rFonts w:ascii="Times New Roman" w:hAnsi="Times New Roman" w:cs="Times New Roman"/>
          <w:lang w:val="en-GB"/>
        </w:rPr>
        <w:t>personnel</w:t>
      </w:r>
      <w:r w:rsidR="00B933D6">
        <w:rPr>
          <w:rFonts w:ascii="Times New Roman" w:hAnsi="Times New Roman" w:cs="Times New Roman"/>
          <w:lang w:val="en-GB"/>
        </w:rPr>
        <w:t xml:space="preserve"> changes have hindered the process of </w:t>
      </w:r>
      <w:r w:rsidR="000747D5">
        <w:rPr>
          <w:rFonts w:ascii="Times New Roman" w:hAnsi="Times New Roman" w:cs="Times New Roman"/>
          <w:lang w:val="en-GB"/>
        </w:rPr>
        <w:t xml:space="preserve">upgrading the internal institutional capacities </w:t>
      </w:r>
      <w:r w:rsidR="00B933D6">
        <w:rPr>
          <w:rFonts w:ascii="Times New Roman" w:hAnsi="Times New Roman" w:cs="Times New Roman"/>
          <w:lang w:val="en-GB"/>
        </w:rPr>
        <w:t xml:space="preserve">for the implementation of the association. </w:t>
      </w:r>
      <w:r w:rsidR="001424E3">
        <w:rPr>
          <w:rFonts w:ascii="Times New Roman" w:hAnsi="Times New Roman" w:cs="Times New Roman"/>
          <w:lang w:val="en-GB"/>
        </w:rPr>
        <w:t xml:space="preserve">Would this </w:t>
      </w:r>
      <w:r w:rsidR="00582AA2">
        <w:rPr>
          <w:rFonts w:ascii="Times New Roman" w:hAnsi="Times New Roman" w:cs="Times New Roman"/>
          <w:lang w:val="en-GB"/>
        </w:rPr>
        <w:t xml:space="preserve">“effort” </w:t>
      </w:r>
      <w:r w:rsidR="001424E3">
        <w:rPr>
          <w:rFonts w:ascii="Times New Roman" w:hAnsi="Times New Roman" w:cs="Times New Roman"/>
          <w:lang w:val="en-GB"/>
        </w:rPr>
        <w:t>be as easy</w:t>
      </w:r>
      <w:r w:rsidR="00582AA2">
        <w:rPr>
          <w:rFonts w:ascii="Times New Roman" w:hAnsi="Times New Roman" w:cs="Times New Roman"/>
          <w:lang w:val="en-GB"/>
        </w:rPr>
        <w:t xml:space="preserve"> to accomplish</w:t>
      </w:r>
      <w:r w:rsidR="001424E3">
        <w:rPr>
          <w:rFonts w:ascii="Times New Roman" w:hAnsi="Times New Roman" w:cs="Times New Roman"/>
          <w:lang w:val="en-GB"/>
        </w:rPr>
        <w:t xml:space="preserve">, if negotiations were on track? In fact, evidence from CEE countries shows that negotiations were “the” key impetus for rapid </w:t>
      </w:r>
      <w:r w:rsidR="00206323">
        <w:rPr>
          <w:rFonts w:ascii="Times New Roman" w:hAnsi="Times New Roman" w:cs="Times New Roman"/>
          <w:lang w:val="en-GB"/>
        </w:rPr>
        <w:t>strengthening</w:t>
      </w:r>
      <w:r w:rsidR="001424E3">
        <w:rPr>
          <w:rFonts w:ascii="Times New Roman" w:hAnsi="Times New Roman" w:cs="Times New Roman"/>
          <w:lang w:val="en-GB"/>
        </w:rPr>
        <w:t xml:space="preserve"> of the institutions and the human potential working on “EU issues”, acting as a strong Europeanization agent in the country’s institutional s</w:t>
      </w:r>
      <w:r w:rsidR="00582AA2">
        <w:rPr>
          <w:rFonts w:ascii="Times New Roman" w:hAnsi="Times New Roman" w:cs="Times New Roman"/>
          <w:lang w:val="en-GB"/>
        </w:rPr>
        <w:t>e</w:t>
      </w:r>
      <w:r w:rsidR="001424E3">
        <w:rPr>
          <w:rFonts w:ascii="Times New Roman" w:hAnsi="Times New Roman" w:cs="Times New Roman"/>
          <w:lang w:val="en-GB"/>
        </w:rPr>
        <w:t>t</w:t>
      </w:r>
      <w:r w:rsidR="00582AA2">
        <w:rPr>
          <w:rFonts w:ascii="Times New Roman" w:hAnsi="Times New Roman" w:cs="Times New Roman"/>
          <w:lang w:val="en-GB"/>
        </w:rPr>
        <w:t>ting</w:t>
      </w:r>
      <w:r w:rsidR="001424E3">
        <w:rPr>
          <w:rFonts w:ascii="Times New Roman" w:hAnsi="Times New Roman" w:cs="Times New Roman"/>
          <w:lang w:val="en-GB"/>
        </w:rPr>
        <w:t xml:space="preserve">. </w:t>
      </w:r>
      <w:r w:rsidR="00582AA2">
        <w:rPr>
          <w:rFonts w:ascii="Times New Roman" w:hAnsi="Times New Roman" w:cs="Times New Roman"/>
          <w:lang w:val="en-GB"/>
        </w:rPr>
        <w:t xml:space="preserve">In our case </w:t>
      </w:r>
      <w:r w:rsidR="000747D5">
        <w:rPr>
          <w:rFonts w:ascii="Times New Roman" w:hAnsi="Times New Roman" w:cs="Times New Roman"/>
          <w:lang w:val="en-GB"/>
        </w:rPr>
        <w:t>i</w:t>
      </w:r>
      <w:r w:rsidR="001424E3">
        <w:rPr>
          <w:rFonts w:ascii="Times New Roman" w:hAnsi="Times New Roman" w:cs="Times New Roman"/>
          <w:lang w:val="en-GB"/>
        </w:rPr>
        <w:t xml:space="preserve">t seems easy to blame the fact that accession negotiations have not started for this “phenomenon”, but - should we not look deeper into issues of national political and administrative culture, if we are to seek for institutional stability and sustainability long-term? </w:t>
      </w:r>
      <w:proofErr w:type="gramStart"/>
      <w:r w:rsidR="00582AA2">
        <w:rPr>
          <w:rFonts w:ascii="Times New Roman" w:hAnsi="Times New Roman" w:cs="Times New Roman"/>
          <w:lang w:val="en-GB"/>
        </w:rPr>
        <w:t>Regardless of the accession process?</w:t>
      </w:r>
      <w:proofErr w:type="gramEnd"/>
      <w:r w:rsidR="001424E3">
        <w:rPr>
          <w:rFonts w:ascii="Times New Roman" w:hAnsi="Times New Roman" w:cs="Times New Roman"/>
          <w:lang w:val="en-GB"/>
        </w:rPr>
        <w:t xml:space="preserve">   </w:t>
      </w:r>
    </w:p>
    <w:p w:rsidR="00C73F18" w:rsidRDefault="00411051" w:rsidP="00F75592">
      <w:pPr>
        <w:spacing w:after="120" w:line="240" w:lineRule="auto"/>
        <w:jc w:val="both"/>
        <w:rPr>
          <w:rFonts w:ascii="Times New Roman" w:hAnsi="Times New Roman" w:cs="Times New Roman"/>
          <w:lang w:val="en-GB"/>
        </w:rPr>
      </w:pPr>
      <w:r>
        <w:rPr>
          <w:rFonts w:ascii="Times New Roman" w:hAnsi="Times New Roman" w:cs="Times New Roman"/>
          <w:lang w:val="en-GB"/>
        </w:rPr>
        <w:t>T</w:t>
      </w:r>
      <w:r w:rsidR="00C73F18" w:rsidRPr="00147C77">
        <w:rPr>
          <w:rFonts w:ascii="Times New Roman" w:hAnsi="Times New Roman" w:cs="Times New Roman"/>
          <w:lang w:val="en-GB"/>
        </w:rPr>
        <w:t xml:space="preserve">here has been no wide expert discussion in the country on the suitability of the </w:t>
      </w:r>
      <w:r w:rsidR="000747D5">
        <w:rPr>
          <w:rFonts w:ascii="Times New Roman" w:hAnsi="Times New Roman" w:cs="Times New Roman"/>
          <w:lang w:val="en-GB"/>
        </w:rPr>
        <w:t xml:space="preserve">internal </w:t>
      </w:r>
      <w:r w:rsidR="00C73F18" w:rsidRPr="00147C77">
        <w:rPr>
          <w:rFonts w:ascii="Times New Roman" w:hAnsi="Times New Roman" w:cs="Times New Roman"/>
          <w:lang w:val="en-GB"/>
        </w:rPr>
        <w:t>structures or their need for transformation beyond the debates on specific personalities</w:t>
      </w:r>
      <w:r w:rsidR="000747D5">
        <w:rPr>
          <w:rFonts w:ascii="Times New Roman" w:hAnsi="Times New Roman" w:cs="Times New Roman"/>
          <w:lang w:val="en-GB"/>
        </w:rPr>
        <w:t>, or pure organizational shifts</w:t>
      </w:r>
      <w:r w:rsidR="00C73F18" w:rsidRPr="00147C77">
        <w:rPr>
          <w:rFonts w:ascii="Times New Roman" w:hAnsi="Times New Roman" w:cs="Times New Roman"/>
          <w:lang w:val="en-GB"/>
        </w:rPr>
        <w:t>. If we’re not satisfied with the institutional structures</w:t>
      </w:r>
      <w:r w:rsidR="000747D5">
        <w:rPr>
          <w:rFonts w:ascii="Times New Roman" w:hAnsi="Times New Roman" w:cs="Times New Roman"/>
          <w:lang w:val="en-GB"/>
        </w:rPr>
        <w:t xml:space="preserve"> or their performance</w:t>
      </w:r>
      <w:r w:rsidR="00C73F18" w:rsidRPr="00147C77">
        <w:rPr>
          <w:rFonts w:ascii="Times New Roman" w:hAnsi="Times New Roman" w:cs="Times New Roman"/>
          <w:lang w:val="en-GB"/>
        </w:rPr>
        <w:t>, what do we do?</w:t>
      </w:r>
      <w:r w:rsidR="000747D5">
        <w:rPr>
          <w:rFonts w:ascii="Times New Roman" w:hAnsi="Times New Roman" w:cs="Times New Roman"/>
          <w:lang w:val="en-GB"/>
        </w:rPr>
        <w:t xml:space="preserve"> Keep on </w:t>
      </w:r>
      <w:r w:rsidR="006F1BD6">
        <w:rPr>
          <w:rFonts w:ascii="Times New Roman" w:hAnsi="Times New Roman" w:cs="Times New Roman"/>
          <w:lang w:val="en-GB"/>
        </w:rPr>
        <w:t xml:space="preserve">with swift unprepared </w:t>
      </w:r>
      <w:r w:rsidR="000747D5">
        <w:rPr>
          <w:rFonts w:ascii="Times New Roman" w:hAnsi="Times New Roman" w:cs="Times New Roman"/>
          <w:lang w:val="en-GB"/>
        </w:rPr>
        <w:t>chang</w:t>
      </w:r>
      <w:r w:rsidR="006F1BD6">
        <w:rPr>
          <w:rFonts w:ascii="Times New Roman" w:hAnsi="Times New Roman" w:cs="Times New Roman"/>
          <w:lang w:val="en-GB"/>
        </w:rPr>
        <w:t>es</w:t>
      </w:r>
      <w:r w:rsidR="000747D5">
        <w:rPr>
          <w:rFonts w:ascii="Times New Roman" w:hAnsi="Times New Roman" w:cs="Times New Roman"/>
          <w:lang w:val="en-GB"/>
        </w:rPr>
        <w:t xml:space="preserve">, accepting models, accepting recommendations (selectively), </w:t>
      </w:r>
      <w:r w:rsidR="00206323">
        <w:rPr>
          <w:rFonts w:ascii="Times New Roman" w:hAnsi="Times New Roman" w:cs="Times New Roman"/>
          <w:lang w:val="en-GB"/>
        </w:rPr>
        <w:t>captivating</w:t>
      </w:r>
      <w:r w:rsidR="006F1BD6">
        <w:rPr>
          <w:rFonts w:ascii="Times New Roman" w:hAnsi="Times New Roman" w:cs="Times New Roman"/>
          <w:lang w:val="en-GB"/>
        </w:rPr>
        <w:t xml:space="preserve"> the institutions, </w:t>
      </w:r>
      <w:r w:rsidR="000747D5">
        <w:rPr>
          <w:rFonts w:ascii="Times New Roman" w:hAnsi="Times New Roman" w:cs="Times New Roman"/>
          <w:lang w:val="en-GB"/>
        </w:rPr>
        <w:t>or</w:t>
      </w:r>
      <w:r w:rsidR="006F1BD6">
        <w:rPr>
          <w:rFonts w:ascii="Times New Roman" w:hAnsi="Times New Roman" w:cs="Times New Roman"/>
          <w:lang w:val="en-GB"/>
        </w:rPr>
        <w:t xml:space="preserve">...? Is it possible to discuss about a more strategic approach viable in the current competitive and heated political circumstances? Is it possible to look in a strategic way into the development of Macedonian institutions, beyond political </w:t>
      </w:r>
      <w:r w:rsidR="00206323">
        <w:rPr>
          <w:rFonts w:ascii="Times New Roman" w:hAnsi="Times New Roman" w:cs="Times New Roman"/>
          <w:lang w:val="en-GB"/>
        </w:rPr>
        <w:t>captivation</w:t>
      </w:r>
      <w:r w:rsidR="006F1BD6">
        <w:rPr>
          <w:rFonts w:ascii="Times New Roman" w:hAnsi="Times New Roman" w:cs="Times New Roman"/>
          <w:lang w:val="en-GB"/>
        </w:rPr>
        <w:t xml:space="preserve">? </w:t>
      </w:r>
      <w:proofErr w:type="gramStart"/>
      <w:r w:rsidR="006F1BD6">
        <w:rPr>
          <w:rFonts w:ascii="Times New Roman" w:hAnsi="Times New Roman" w:cs="Times New Roman"/>
          <w:lang w:val="en-GB"/>
        </w:rPr>
        <w:t>In light of the association</w:t>
      </w:r>
      <w:r>
        <w:rPr>
          <w:rFonts w:ascii="Times New Roman" w:hAnsi="Times New Roman" w:cs="Times New Roman"/>
          <w:lang w:val="en-GB"/>
        </w:rPr>
        <w:t>?</w:t>
      </w:r>
      <w:proofErr w:type="gramEnd"/>
      <w:r w:rsidR="006F1BD6">
        <w:rPr>
          <w:rFonts w:ascii="Times New Roman" w:hAnsi="Times New Roman" w:cs="Times New Roman"/>
          <w:lang w:val="en-GB"/>
        </w:rPr>
        <w:t xml:space="preserve"> </w:t>
      </w:r>
      <w:proofErr w:type="gramStart"/>
      <w:r w:rsidR="006F1BD6">
        <w:rPr>
          <w:rFonts w:ascii="Times New Roman" w:hAnsi="Times New Roman" w:cs="Times New Roman"/>
          <w:lang w:val="en-GB"/>
        </w:rPr>
        <w:t>In light of the accession process?</w:t>
      </w:r>
      <w:proofErr w:type="gramEnd"/>
      <w:r w:rsidR="006F1BD6">
        <w:rPr>
          <w:rFonts w:ascii="Times New Roman" w:hAnsi="Times New Roman" w:cs="Times New Roman"/>
          <w:lang w:val="en-GB"/>
        </w:rPr>
        <w:t xml:space="preserve"> </w:t>
      </w:r>
      <w:proofErr w:type="gramStart"/>
      <w:r w:rsidR="006F1BD6">
        <w:rPr>
          <w:rFonts w:ascii="Times New Roman" w:hAnsi="Times New Roman" w:cs="Times New Roman"/>
          <w:lang w:val="en-GB"/>
        </w:rPr>
        <w:t>In light of national reform?</w:t>
      </w:r>
      <w:proofErr w:type="gramEnd"/>
      <w:r w:rsidR="006F1BD6">
        <w:rPr>
          <w:rFonts w:ascii="Times New Roman" w:hAnsi="Times New Roman" w:cs="Times New Roman"/>
          <w:lang w:val="en-GB"/>
        </w:rPr>
        <w:t xml:space="preserve"> </w:t>
      </w:r>
      <w:proofErr w:type="gramStart"/>
      <w:r w:rsidR="006F1BD6">
        <w:rPr>
          <w:rFonts w:ascii="Times New Roman" w:hAnsi="Times New Roman" w:cs="Times New Roman"/>
          <w:lang w:val="en-GB"/>
        </w:rPr>
        <w:t>With minimum consensus?</w:t>
      </w:r>
      <w:proofErr w:type="gramEnd"/>
      <w:r w:rsidR="006F1BD6">
        <w:rPr>
          <w:rFonts w:ascii="Times New Roman" w:hAnsi="Times New Roman" w:cs="Times New Roman"/>
          <w:lang w:val="en-GB"/>
        </w:rPr>
        <w:t xml:space="preserve">     </w:t>
      </w:r>
    </w:p>
    <w:p w:rsidR="00C01150" w:rsidRPr="00147C77" w:rsidRDefault="00C01150" w:rsidP="00A436D7">
      <w:pPr>
        <w:spacing w:after="120" w:line="240" w:lineRule="auto"/>
        <w:rPr>
          <w:rFonts w:ascii="Times New Roman" w:hAnsi="Times New Roman" w:cs="Times New Roman"/>
          <w:lang w:val="en-GB"/>
        </w:rPr>
      </w:pPr>
    </w:p>
    <w:p w:rsidR="00C73F18" w:rsidRPr="00147C77" w:rsidRDefault="00C73F18" w:rsidP="00A436D7">
      <w:pPr>
        <w:spacing w:after="120" w:line="240" w:lineRule="auto"/>
        <w:rPr>
          <w:rFonts w:ascii="Times New Roman" w:hAnsi="Times New Roman" w:cs="Times New Roman"/>
          <w:b/>
          <w:lang w:val="en-GB"/>
        </w:rPr>
      </w:pPr>
      <w:r w:rsidRPr="00147C77">
        <w:rPr>
          <w:rFonts w:ascii="Times New Roman" w:hAnsi="Times New Roman" w:cs="Times New Roman"/>
          <w:b/>
          <w:lang w:val="en-GB"/>
        </w:rPr>
        <w:t xml:space="preserve">Market, integration, </w:t>
      </w:r>
      <w:r w:rsidR="00206323" w:rsidRPr="00147C77">
        <w:rPr>
          <w:rFonts w:ascii="Times New Roman" w:hAnsi="Times New Roman" w:cs="Times New Roman"/>
          <w:b/>
          <w:lang w:val="en-GB"/>
        </w:rPr>
        <w:t>competitiveness</w:t>
      </w:r>
      <w:r w:rsidRPr="00147C77">
        <w:rPr>
          <w:rFonts w:ascii="Times New Roman" w:hAnsi="Times New Roman" w:cs="Times New Roman"/>
          <w:b/>
          <w:lang w:val="en-GB"/>
        </w:rPr>
        <w:t xml:space="preserve"> </w:t>
      </w:r>
    </w:p>
    <w:p w:rsidR="00C73F18" w:rsidRPr="00147C7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 xml:space="preserve">The logic of progressive </w:t>
      </w:r>
      <w:r w:rsidR="00206323" w:rsidRPr="00147C77">
        <w:rPr>
          <w:rFonts w:ascii="Times New Roman" w:hAnsi="Times New Roman" w:cs="Times New Roman"/>
          <w:lang w:val="en-GB"/>
        </w:rPr>
        <w:t>instalment</w:t>
      </w:r>
      <w:r w:rsidRPr="00147C77">
        <w:rPr>
          <w:rFonts w:ascii="Times New Roman" w:hAnsi="Times New Roman" w:cs="Times New Roman"/>
          <w:lang w:val="en-GB"/>
        </w:rPr>
        <w:t xml:space="preserve"> of a free economic area was that during preferential treatment of Macedonian products, the Macedonian economy, besides becoming a free-market economy, gradually </w:t>
      </w:r>
      <w:r w:rsidR="00206323" w:rsidRPr="00147C77">
        <w:rPr>
          <w:rFonts w:ascii="Times New Roman" w:hAnsi="Times New Roman" w:cs="Times New Roman"/>
          <w:lang w:val="en-GB"/>
        </w:rPr>
        <w:t>restructures</w:t>
      </w:r>
      <w:r w:rsidRPr="00147C77">
        <w:rPr>
          <w:rFonts w:ascii="Times New Roman" w:hAnsi="Times New Roman" w:cs="Times New Roman"/>
          <w:lang w:val="en-GB"/>
        </w:rPr>
        <w:t xml:space="preserve"> and raises its competitiveness. This was supported by co-operation policies and financial aid from the EU provided in the SAA.</w:t>
      </w:r>
    </w:p>
    <w:p w:rsidR="00C73F18" w:rsidRPr="00147C7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What do the basic indicators show?</w:t>
      </w:r>
    </w:p>
    <w:p w:rsidR="00C73F18" w:rsidRPr="00147C77" w:rsidRDefault="00C73F18" w:rsidP="00411051">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Trade integration with EU has advanced – over 63</w:t>
      </w:r>
      <w:proofErr w:type="gramStart"/>
      <w:r w:rsidRPr="00147C77">
        <w:rPr>
          <w:rFonts w:ascii="Times New Roman" w:hAnsi="Times New Roman" w:cs="Times New Roman"/>
          <w:lang w:val="en-GB"/>
        </w:rPr>
        <w:t>,2</w:t>
      </w:r>
      <w:proofErr w:type="gramEnd"/>
      <w:r w:rsidRPr="00147C77">
        <w:rPr>
          <w:rFonts w:ascii="Times New Roman" w:hAnsi="Times New Roman" w:cs="Times New Roman"/>
          <w:lang w:val="en-GB"/>
        </w:rPr>
        <w:t>% of Macedonian imports originate from EU and 63,5% exports are placed on the European market.</w:t>
      </w:r>
      <w:r w:rsidRPr="00147C77">
        <w:rPr>
          <w:rStyle w:val="FootnoteReference"/>
          <w:rFonts w:ascii="Times New Roman" w:hAnsi="Times New Roman" w:cs="Times New Roman"/>
          <w:lang w:val="en-GB"/>
        </w:rPr>
        <w:footnoteReference w:id="14"/>
      </w:r>
      <w:r w:rsidRPr="00147C77">
        <w:rPr>
          <w:rFonts w:ascii="Times New Roman" w:hAnsi="Times New Roman" w:cs="Times New Roman"/>
          <w:lang w:val="en-GB"/>
        </w:rPr>
        <w:t xml:space="preserve"> For comparison, share of EU in the total foreign trade in the period 1996</w:t>
      </w:r>
      <w:r w:rsidRPr="00147C77">
        <w:rPr>
          <w:rFonts w:ascii="Times New Roman" w:hAnsi="Times New Roman" w:cs="Times New Roman"/>
          <w:b/>
          <w:lang w:val="en-GB"/>
        </w:rPr>
        <w:t xml:space="preserve"> </w:t>
      </w:r>
      <w:r w:rsidRPr="00147C77">
        <w:rPr>
          <w:rFonts w:ascii="Times New Roman" w:hAnsi="Times New Roman" w:cs="Times New Roman"/>
          <w:lang w:val="en-GB"/>
        </w:rPr>
        <w:t>– 2003 ranged between 37</w:t>
      </w:r>
      <w:proofErr w:type="gramStart"/>
      <w:r w:rsidRPr="00147C77">
        <w:rPr>
          <w:rFonts w:ascii="Times New Roman" w:hAnsi="Times New Roman" w:cs="Times New Roman"/>
          <w:lang w:val="en-GB"/>
        </w:rPr>
        <w:t>,4</w:t>
      </w:r>
      <w:proofErr w:type="gramEnd"/>
      <w:r w:rsidRPr="00147C77">
        <w:rPr>
          <w:rFonts w:ascii="Times New Roman" w:hAnsi="Times New Roman" w:cs="Times New Roman"/>
          <w:lang w:val="en-GB"/>
        </w:rPr>
        <w:t>% and 47,8% (the share of the export to the EU countries ranged between 42,8% and 54,7%, and the import from EU was between 38,2% and 44,9%).</w:t>
      </w:r>
      <w:r w:rsidRPr="00147C77">
        <w:rPr>
          <w:rStyle w:val="FootnoteReference"/>
          <w:rFonts w:ascii="Times New Roman" w:hAnsi="Times New Roman" w:cs="Times New Roman"/>
          <w:lang w:val="en-GB"/>
        </w:rPr>
        <w:footnoteReference w:id="15"/>
      </w:r>
      <w:r w:rsidRPr="00147C77">
        <w:rPr>
          <w:rFonts w:ascii="Times New Roman" w:hAnsi="Times New Roman" w:cs="Times New Roman"/>
          <w:lang w:val="en-GB"/>
        </w:rPr>
        <w:t xml:space="preserve"> </w:t>
      </w:r>
    </w:p>
    <w:p w:rsidR="00C73F18" w:rsidRPr="00147C77" w:rsidRDefault="00C73F18" w:rsidP="00A436D7">
      <w:pPr>
        <w:spacing w:after="120" w:line="240" w:lineRule="auto"/>
        <w:rPr>
          <w:rFonts w:ascii="Times New Roman" w:hAnsi="Times New Roman" w:cs="Times New Roman"/>
          <w:lang w:val="en-GB"/>
        </w:rPr>
      </w:pPr>
      <w:r w:rsidRPr="00147C77">
        <w:rPr>
          <w:rFonts w:ascii="Times New Roman" w:hAnsi="Times New Roman" w:cs="Times New Roman"/>
          <w:lang w:val="en-GB"/>
        </w:rPr>
        <w:t xml:space="preserve">However, </w:t>
      </w:r>
      <w:r w:rsidR="00147C77">
        <w:rPr>
          <w:rFonts w:ascii="Times New Roman" w:hAnsi="Times New Roman" w:cs="Times New Roman"/>
          <w:lang w:val="en-GB"/>
        </w:rPr>
        <w:t xml:space="preserve">as the EC Progress Report in 2010 reiterates, </w:t>
      </w:r>
      <w:r w:rsidRPr="00147C77">
        <w:rPr>
          <w:rFonts w:ascii="Times New Roman" w:hAnsi="Times New Roman" w:cs="Times New Roman"/>
          <w:lang w:val="en-GB"/>
        </w:rPr>
        <w:t xml:space="preserve">trade deficit with EU has been growing and </w:t>
      </w:r>
      <w:r w:rsidR="00147C77">
        <w:rPr>
          <w:rFonts w:ascii="Times New Roman" w:hAnsi="Times New Roman" w:cs="Times New Roman"/>
          <w:lang w:val="en-GB"/>
        </w:rPr>
        <w:t>“</w:t>
      </w:r>
      <w:r w:rsidRPr="00147C77">
        <w:rPr>
          <w:rFonts w:ascii="Times New Roman" w:hAnsi="Times New Roman" w:cs="Times New Roman"/>
          <w:lang w:val="en-GB"/>
        </w:rPr>
        <w:t>the export remains limited to a small range of products</w:t>
      </w:r>
      <w:r w:rsidR="00147C77">
        <w:rPr>
          <w:rFonts w:ascii="Times New Roman" w:hAnsi="Times New Roman" w:cs="Times New Roman"/>
          <w:lang w:val="en-GB"/>
        </w:rPr>
        <w:t>”</w:t>
      </w:r>
      <w:r w:rsidRPr="00147C77">
        <w:rPr>
          <w:rFonts w:ascii="Times New Roman" w:hAnsi="Times New Roman" w:cs="Times New Roman"/>
          <w:lang w:val="en-GB"/>
        </w:rPr>
        <w:t>.</w:t>
      </w:r>
    </w:p>
    <w:p w:rsidR="00C73F18" w:rsidRPr="00147C77" w:rsidRDefault="00C73F18" w:rsidP="00A436D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As the benefits of the preferential treatment for industrial products have expired, Macedonian business agents are in a more difficult position compared to other countries in the region, since they still enjoy preferential treatment and their economic development is at a similar level. An exception is Croatia, which established a free trade area with the EU on January 1 2007 and its level of development is generally higher than the rest of the region.</w:t>
      </w:r>
      <w:r w:rsidRPr="00147C77">
        <w:rPr>
          <w:rStyle w:val="FootnoteReference"/>
          <w:rFonts w:ascii="Times New Roman" w:hAnsi="Times New Roman" w:cs="Times New Roman"/>
          <w:lang w:val="en-GB"/>
        </w:rPr>
        <w:footnoteReference w:id="16"/>
      </w:r>
      <w:r w:rsidRPr="00147C77">
        <w:rPr>
          <w:rFonts w:ascii="Times New Roman" w:hAnsi="Times New Roman" w:cs="Times New Roman"/>
          <w:lang w:val="en-GB"/>
        </w:rPr>
        <w:t xml:space="preserve"> On the other hand, Macedonian trade exchange with the region has significantly increased, with a positive balance, especially following liberalization through CEFTA.</w:t>
      </w:r>
      <w:r w:rsidRPr="00147C77">
        <w:rPr>
          <w:rStyle w:val="FootnoteReference"/>
          <w:rFonts w:ascii="Times New Roman" w:hAnsi="Times New Roman" w:cs="Times New Roman"/>
          <w:lang w:val="en-GB"/>
        </w:rPr>
        <w:footnoteReference w:id="17"/>
      </w:r>
      <w:r w:rsidRPr="00147C77">
        <w:rPr>
          <w:rFonts w:ascii="Times New Roman" w:hAnsi="Times New Roman" w:cs="Times New Roman"/>
          <w:lang w:val="en-GB"/>
        </w:rPr>
        <w:t xml:space="preserve"> </w:t>
      </w:r>
      <w:r w:rsidR="00536040">
        <w:rPr>
          <w:rFonts w:ascii="Times New Roman" w:hAnsi="Times New Roman" w:cs="Times New Roman"/>
          <w:lang w:val="en-GB"/>
        </w:rPr>
        <w:t>R</w:t>
      </w:r>
      <w:r w:rsidRPr="00147C77">
        <w:rPr>
          <w:rFonts w:ascii="Times New Roman" w:hAnsi="Times New Roman" w:cs="Times New Roman"/>
          <w:lang w:val="en-GB"/>
        </w:rPr>
        <w:t>epresentatives of business have stated that Macedonia</w:t>
      </w:r>
      <w:r w:rsidR="006429C7">
        <w:rPr>
          <w:rFonts w:ascii="Times New Roman" w:hAnsi="Times New Roman" w:cs="Times New Roman"/>
          <w:lang w:val="en-GB"/>
        </w:rPr>
        <w:t>n</w:t>
      </w:r>
      <w:r w:rsidRPr="00147C77">
        <w:rPr>
          <w:rFonts w:ascii="Times New Roman" w:hAnsi="Times New Roman" w:cs="Times New Roman"/>
          <w:lang w:val="en-GB"/>
        </w:rPr>
        <w:t xml:space="preserve"> </w:t>
      </w:r>
      <w:r w:rsidR="006429C7">
        <w:rPr>
          <w:rFonts w:ascii="Times New Roman" w:hAnsi="Times New Roman" w:cs="Times New Roman"/>
          <w:lang w:val="en-GB"/>
        </w:rPr>
        <w:t xml:space="preserve">business agents </w:t>
      </w:r>
      <w:r w:rsidRPr="00147C77">
        <w:rPr>
          <w:rFonts w:ascii="Times New Roman" w:hAnsi="Times New Roman" w:cs="Times New Roman"/>
          <w:lang w:val="en-GB"/>
        </w:rPr>
        <w:t>have</w:t>
      </w:r>
      <w:r w:rsidR="006429C7">
        <w:rPr>
          <w:rFonts w:ascii="Times New Roman" w:hAnsi="Times New Roman" w:cs="Times New Roman"/>
          <w:lang w:val="en-GB"/>
        </w:rPr>
        <w:t xml:space="preserve"> had time to </w:t>
      </w:r>
      <w:proofErr w:type="gramStart"/>
      <w:r w:rsidR="006429C7">
        <w:rPr>
          <w:rFonts w:ascii="Times New Roman" w:hAnsi="Times New Roman" w:cs="Times New Roman"/>
          <w:lang w:val="en-GB"/>
        </w:rPr>
        <w:t>adopt</w:t>
      </w:r>
      <w:proofErr w:type="gramEnd"/>
      <w:r w:rsidR="006429C7">
        <w:rPr>
          <w:rFonts w:ascii="Times New Roman" w:hAnsi="Times New Roman" w:cs="Times New Roman"/>
          <w:lang w:val="en-GB"/>
        </w:rPr>
        <w:t xml:space="preserve"> to the free economic zone and were well informed of the progressive </w:t>
      </w:r>
      <w:r w:rsidR="006429C7">
        <w:rPr>
          <w:rFonts w:ascii="Times New Roman" w:hAnsi="Times New Roman" w:cs="Times New Roman"/>
          <w:lang w:val="en-GB"/>
        </w:rPr>
        <w:lastRenderedPageBreak/>
        <w:t>nature of its formation</w:t>
      </w:r>
      <w:r w:rsidR="00536040">
        <w:rPr>
          <w:rFonts w:ascii="Times New Roman" w:hAnsi="Times New Roman" w:cs="Times New Roman"/>
          <w:lang w:val="en-GB"/>
        </w:rPr>
        <w:t>.</w:t>
      </w:r>
      <w:r w:rsidR="006429C7">
        <w:rPr>
          <w:rFonts w:ascii="Times New Roman" w:hAnsi="Times New Roman" w:cs="Times New Roman"/>
          <w:lang w:val="en-GB"/>
        </w:rPr>
        <w:t xml:space="preserve"> </w:t>
      </w:r>
      <w:r w:rsidR="00536040">
        <w:rPr>
          <w:rFonts w:ascii="Times New Roman" w:hAnsi="Times New Roman" w:cs="Times New Roman"/>
          <w:lang w:val="en-GB"/>
        </w:rPr>
        <w:t>E</w:t>
      </w:r>
      <w:r w:rsidR="006429C7">
        <w:rPr>
          <w:rFonts w:ascii="Times New Roman" w:hAnsi="Times New Roman" w:cs="Times New Roman"/>
          <w:lang w:val="en-GB"/>
        </w:rPr>
        <w:t xml:space="preserve">xperts have shown concerns for the state of preparedness of the businesses for competition in the Internal Market.  </w:t>
      </w:r>
      <w:r w:rsidRPr="00147C77">
        <w:rPr>
          <w:rFonts w:ascii="Times New Roman" w:hAnsi="Times New Roman" w:cs="Times New Roman"/>
          <w:lang w:val="en-GB"/>
        </w:rPr>
        <w:t xml:space="preserve"> </w:t>
      </w:r>
    </w:p>
    <w:p w:rsidR="00C73F18" w:rsidRPr="00147C77" w:rsidRDefault="00C73F18" w:rsidP="00A436D7">
      <w:pPr>
        <w:spacing w:after="120" w:line="240" w:lineRule="auto"/>
        <w:jc w:val="both"/>
        <w:rPr>
          <w:rFonts w:ascii="Times New Roman" w:hAnsi="Times New Roman" w:cs="Times New Roman"/>
          <w:lang w:val="en-GB"/>
        </w:rPr>
      </w:pPr>
      <w:r w:rsidRPr="00147C77">
        <w:rPr>
          <w:rFonts w:ascii="Times New Roman" w:hAnsi="Times New Roman" w:cs="Times New Roman"/>
          <w:lang w:val="en-GB"/>
        </w:rPr>
        <w:t xml:space="preserve">As Competitiveness indicators show, </w:t>
      </w:r>
      <w:r w:rsidR="00E965FE">
        <w:rPr>
          <w:rFonts w:ascii="Times New Roman" w:hAnsi="Times New Roman" w:cs="Times New Roman"/>
          <w:lang w:val="en-GB"/>
        </w:rPr>
        <w:t>the Republic of Macedonia</w:t>
      </w:r>
      <w:r w:rsidRPr="00147C77">
        <w:rPr>
          <w:rFonts w:ascii="Times New Roman" w:hAnsi="Times New Roman" w:cs="Times New Roman"/>
          <w:lang w:val="en-GB"/>
        </w:rPr>
        <w:t xml:space="preserve"> has been steadily improving its ranking.</w:t>
      </w:r>
      <w:r w:rsidRPr="00147C77">
        <w:rPr>
          <w:rStyle w:val="FootnoteReference"/>
          <w:rFonts w:ascii="Times New Roman" w:hAnsi="Times New Roman" w:cs="Times New Roman"/>
          <w:lang w:val="en-GB"/>
        </w:rPr>
        <w:footnoteReference w:id="18"/>
      </w:r>
      <w:r w:rsidRPr="00147C77">
        <w:rPr>
          <w:rFonts w:ascii="Times New Roman" w:hAnsi="Times New Roman" w:cs="Times New Roman"/>
          <w:lang w:val="en-GB"/>
        </w:rPr>
        <w:t xml:space="preserve"> However, a deeper look into the indicator shows that Macedonia scores much better in basic requirements, while its performance in efficiency and innovation is lower (</w:t>
      </w:r>
      <w:r w:rsidR="0056093A">
        <w:rPr>
          <w:rFonts w:ascii="Times New Roman" w:hAnsi="Times New Roman" w:cs="Times New Roman"/>
          <w:lang w:val="en-GB"/>
        </w:rPr>
        <w:t>Graph</w:t>
      </w:r>
      <w:r w:rsidRPr="00147C77">
        <w:rPr>
          <w:rFonts w:ascii="Times New Roman" w:hAnsi="Times New Roman" w:cs="Times New Roman"/>
          <w:lang w:val="en-GB"/>
        </w:rPr>
        <w:t>)</w:t>
      </w:r>
      <w:r w:rsidR="0056093A">
        <w:rPr>
          <w:rFonts w:ascii="Times New Roman" w:hAnsi="Times New Roman" w:cs="Times New Roman"/>
          <w:lang w:val="en-GB"/>
        </w:rPr>
        <w:t>.</w:t>
      </w:r>
      <w:r w:rsidR="00536040">
        <w:rPr>
          <w:rStyle w:val="FootnoteReference"/>
          <w:rFonts w:ascii="Times New Roman" w:hAnsi="Times New Roman" w:cs="Times New Roman"/>
          <w:lang w:val="en-GB"/>
        </w:rPr>
        <w:footnoteReference w:id="19"/>
      </w:r>
      <w:r w:rsidRPr="00147C77">
        <w:rPr>
          <w:rFonts w:ascii="Times New Roman" w:hAnsi="Times New Roman" w:cs="Times New Roman"/>
          <w:lang w:val="en-GB"/>
        </w:rPr>
        <w:t xml:space="preserve">  </w:t>
      </w:r>
    </w:p>
    <w:p w:rsidR="00C73F18" w:rsidRPr="00147C77" w:rsidRDefault="00C73F18" w:rsidP="00A436D7">
      <w:pPr>
        <w:spacing w:after="120" w:line="240" w:lineRule="auto"/>
        <w:jc w:val="both"/>
        <w:rPr>
          <w:rFonts w:ascii="Times New Roman" w:hAnsi="Times New Roman" w:cs="Times New Roman"/>
          <w:lang w:val="en-GB"/>
        </w:rPr>
      </w:pPr>
      <w:r w:rsidRPr="00147C77">
        <w:rPr>
          <w:rFonts w:ascii="Times New Roman" w:hAnsi="Times New Roman" w:cs="Times New Roman"/>
          <w:noProof/>
        </w:rPr>
        <w:drawing>
          <wp:inline distT="0" distB="0" distL="0" distR="0">
            <wp:extent cx="3162300" cy="2948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62300" cy="2948940"/>
                    </a:xfrm>
                    <a:prstGeom prst="rect">
                      <a:avLst/>
                    </a:prstGeom>
                    <a:noFill/>
                    <a:ln w="9525">
                      <a:noFill/>
                      <a:miter lim="800000"/>
                      <a:headEnd/>
                      <a:tailEnd/>
                    </a:ln>
                  </pic:spPr>
                </pic:pic>
              </a:graphicData>
            </a:graphic>
          </wp:inline>
        </w:drawing>
      </w:r>
      <w:r w:rsidRPr="00147C77">
        <w:rPr>
          <w:rFonts w:ascii="Times New Roman" w:hAnsi="Times New Roman" w:cs="Times New Roman"/>
          <w:lang w:val="en-GB"/>
        </w:rPr>
        <w:t xml:space="preserve"> </w:t>
      </w:r>
    </w:p>
    <w:p w:rsidR="00C73F18" w:rsidRPr="00147C77" w:rsidRDefault="00C73F18" w:rsidP="00536040">
      <w:pPr>
        <w:spacing w:after="120" w:line="240" w:lineRule="auto"/>
        <w:ind w:firstLine="360"/>
        <w:jc w:val="both"/>
        <w:rPr>
          <w:rFonts w:ascii="Times New Roman" w:hAnsi="Times New Roman" w:cs="Times New Roman"/>
          <w:lang w:val="en-GB"/>
        </w:rPr>
      </w:pPr>
      <w:r w:rsidRPr="00147C77">
        <w:rPr>
          <w:rFonts w:ascii="Times New Roman" w:hAnsi="Times New Roman" w:cs="Times New Roman"/>
          <w:lang w:val="en-GB"/>
        </w:rPr>
        <w:t xml:space="preserve">Again, it is impossible to discuss the achievement of the Agreement in any field, without discussing the achievements of the SAP, as they are intrinsically connected. This is </w:t>
      </w:r>
      <w:r w:rsidR="00206323" w:rsidRPr="00147C77">
        <w:rPr>
          <w:rFonts w:ascii="Times New Roman" w:hAnsi="Times New Roman" w:cs="Times New Roman"/>
          <w:lang w:val="en-GB"/>
        </w:rPr>
        <w:t>certainly</w:t>
      </w:r>
      <w:r w:rsidRPr="00147C77">
        <w:rPr>
          <w:rFonts w:ascii="Times New Roman" w:hAnsi="Times New Roman" w:cs="Times New Roman"/>
          <w:lang w:val="en-GB"/>
        </w:rPr>
        <w:t xml:space="preserve"> the case when discussing the two elements of the Copenhagen economic criterion - market economy and competitiveness. It seems that the drafters of reports in the Commission each year are in trouble when writing the phrase to describe the status of market economy in </w:t>
      </w:r>
      <w:r w:rsidR="00E965FE">
        <w:rPr>
          <w:rFonts w:ascii="Times New Roman" w:hAnsi="Times New Roman" w:cs="Times New Roman"/>
          <w:lang w:val="en-GB"/>
        </w:rPr>
        <w:t>the Republic of Macedonia</w:t>
      </w:r>
      <w:r w:rsidRPr="00147C77">
        <w:rPr>
          <w:rFonts w:ascii="Times New Roman" w:hAnsi="Times New Roman" w:cs="Times New Roman"/>
          <w:lang w:val="en-GB"/>
        </w:rPr>
        <w:t xml:space="preserve">. In 2005 Macedonia had “taken important steps towards establishing a functioning market economy“, in 2006 it was “well advanced in establishing a functioning market economy”, in 2007 it was “well advanced in, and has further moved towards a </w:t>
      </w:r>
      <w:r w:rsidR="00206323" w:rsidRPr="00147C77">
        <w:rPr>
          <w:rFonts w:ascii="Times New Roman" w:hAnsi="Times New Roman" w:cs="Times New Roman"/>
          <w:lang w:val="en-GB"/>
        </w:rPr>
        <w:t>functioning</w:t>
      </w:r>
      <w:r w:rsidRPr="00147C77">
        <w:rPr>
          <w:rFonts w:ascii="Times New Roman" w:hAnsi="Times New Roman" w:cs="Times New Roman"/>
          <w:lang w:val="en-GB"/>
        </w:rPr>
        <w:t xml:space="preserve"> market economy”, in 2008 in 2009 in 2010 – “it continued to be well advanced”.</w:t>
      </w:r>
      <w:r w:rsidR="00536040">
        <w:rPr>
          <w:rStyle w:val="FootnoteReference"/>
          <w:rFonts w:ascii="Times New Roman" w:hAnsi="Times New Roman" w:cs="Times New Roman"/>
          <w:lang w:val="en-GB"/>
        </w:rPr>
        <w:footnoteReference w:id="20"/>
      </w:r>
      <w:r w:rsidRPr="00147C77">
        <w:rPr>
          <w:rFonts w:ascii="Times New Roman" w:hAnsi="Times New Roman" w:cs="Times New Roman"/>
          <w:lang w:val="en-GB"/>
        </w:rPr>
        <w:t xml:space="preserve"> Read through the </w:t>
      </w:r>
      <w:r w:rsidR="00206323" w:rsidRPr="00147C77">
        <w:rPr>
          <w:rFonts w:ascii="Times New Roman" w:hAnsi="Times New Roman" w:cs="Times New Roman"/>
          <w:lang w:val="en-GB"/>
        </w:rPr>
        <w:t>benchmarks</w:t>
      </w:r>
      <w:r w:rsidRPr="00147C77">
        <w:rPr>
          <w:rFonts w:ascii="Times New Roman" w:hAnsi="Times New Roman" w:cs="Times New Roman"/>
          <w:lang w:val="en-GB"/>
        </w:rPr>
        <w:t xml:space="preserve">, the </w:t>
      </w:r>
      <w:r w:rsidR="00206323" w:rsidRPr="00147C77">
        <w:rPr>
          <w:rFonts w:ascii="Times New Roman" w:hAnsi="Times New Roman" w:cs="Times New Roman"/>
          <w:lang w:val="en-GB"/>
        </w:rPr>
        <w:t>impediments</w:t>
      </w:r>
      <w:r w:rsidRPr="00147C77">
        <w:rPr>
          <w:rFonts w:ascii="Times New Roman" w:hAnsi="Times New Roman" w:cs="Times New Roman"/>
          <w:lang w:val="en-GB"/>
        </w:rPr>
        <w:t xml:space="preserve"> for the </w:t>
      </w:r>
      <w:r w:rsidR="00206323" w:rsidRPr="00147C77">
        <w:rPr>
          <w:rFonts w:ascii="Times New Roman" w:hAnsi="Times New Roman" w:cs="Times New Roman"/>
          <w:lang w:val="en-GB"/>
        </w:rPr>
        <w:t>assessment</w:t>
      </w:r>
      <w:r w:rsidRPr="00147C77">
        <w:rPr>
          <w:rFonts w:ascii="Times New Roman" w:hAnsi="Times New Roman" w:cs="Times New Roman"/>
          <w:lang w:val="en-GB"/>
        </w:rPr>
        <w:t xml:space="preserve"> of the Macedonian economy as a free market economy were mainly issues of independence of regulatory bodies and high level of unemployment (not yet functional labour market).    </w:t>
      </w:r>
    </w:p>
    <w:p w:rsidR="009B51D7" w:rsidRPr="00147C77" w:rsidRDefault="00C73F18" w:rsidP="008D3019">
      <w:pPr>
        <w:spacing w:after="120" w:line="240" w:lineRule="auto"/>
        <w:ind w:firstLine="360"/>
        <w:jc w:val="both"/>
        <w:rPr>
          <w:rFonts w:ascii="Times New Roman" w:hAnsi="Times New Roman" w:cs="Times New Roman"/>
          <w:lang w:val="en-GB"/>
        </w:rPr>
      </w:pPr>
      <w:r w:rsidRPr="00147C77">
        <w:rPr>
          <w:rFonts w:ascii="Times New Roman" w:hAnsi="Times New Roman" w:cs="Times New Roman"/>
          <w:lang w:val="en-GB"/>
        </w:rPr>
        <w:t xml:space="preserve">     </w:t>
      </w:r>
      <w:r w:rsidRPr="00147C77">
        <w:rPr>
          <w:rFonts w:ascii="Times New Roman" w:hAnsi="Times New Roman" w:cs="Times New Roman"/>
          <w:lang w:val="en-GB"/>
        </w:rPr>
        <w:tab/>
      </w:r>
      <w:r w:rsidR="009B51D7">
        <w:rPr>
          <w:rFonts w:ascii="Times New Roman" w:hAnsi="Times New Roman" w:cs="Times New Roman"/>
          <w:lang w:val="en-GB"/>
        </w:rPr>
        <w:t>O</w:t>
      </w:r>
      <w:r w:rsidR="00307A8B">
        <w:rPr>
          <w:rFonts w:ascii="Times New Roman" w:hAnsi="Times New Roman" w:cs="Times New Roman"/>
          <w:lang w:val="en-GB"/>
        </w:rPr>
        <w:t>ther</w:t>
      </w:r>
      <w:r w:rsidR="00A84E2C">
        <w:rPr>
          <w:rFonts w:ascii="Times New Roman" w:hAnsi="Times New Roman" w:cs="Times New Roman"/>
          <w:lang w:val="en-GB"/>
        </w:rPr>
        <w:t xml:space="preserve"> problems</w:t>
      </w:r>
      <w:r w:rsidRPr="00147C77">
        <w:rPr>
          <w:rFonts w:ascii="Times New Roman" w:hAnsi="Times New Roman" w:cs="Times New Roman"/>
          <w:lang w:val="en-GB"/>
        </w:rPr>
        <w:t xml:space="preserve"> </w:t>
      </w:r>
      <w:r w:rsidR="009B51D7">
        <w:rPr>
          <w:rFonts w:ascii="Times New Roman" w:hAnsi="Times New Roman" w:cs="Times New Roman"/>
          <w:lang w:val="en-GB"/>
        </w:rPr>
        <w:t xml:space="preserve">arise </w:t>
      </w:r>
      <w:r w:rsidR="008D3019">
        <w:rPr>
          <w:rFonts w:ascii="Times New Roman" w:hAnsi="Times New Roman" w:cs="Times New Roman"/>
          <w:lang w:val="en-GB"/>
        </w:rPr>
        <w:t xml:space="preserve">concerning the implementation of the SAA </w:t>
      </w:r>
      <w:r w:rsidR="009B51D7">
        <w:rPr>
          <w:rFonts w:ascii="Times New Roman" w:hAnsi="Times New Roman" w:cs="Times New Roman"/>
          <w:lang w:val="en-GB"/>
        </w:rPr>
        <w:t xml:space="preserve">that </w:t>
      </w:r>
      <w:r w:rsidR="00206323">
        <w:rPr>
          <w:rFonts w:ascii="Times New Roman" w:hAnsi="Times New Roman" w:cs="Times New Roman"/>
          <w:lang w:val="en-GB"/>
        </w:rPr>
        <w:t>attract</w:t>
      </w:r>
      <w:r w:rsidR="009B51D7">
        <w:rPr>
          <w:rFonts w:ascii="Times New Roman" w:hAnsi="Times New Roman" w:cs="Times New Roman"/>
          <w:lang w:val="en-GB"/>
        </w:rPr>
        <w:t xml:space="preserve"> </w:t>
      </w:r>
      <w:r w:rsidRPr="00147C77">
        <w:rPr>
          <w:rFonts w:ascii="Times New Roman" w:hAnsi="Times New Roman" w:cs="Times New Roman"/>
          <w:lang w:val="en-GB"/>
        </w:rPr>
        <w:t>attention</w:t>
      </w:r>
      <w:r w:rsidR="009B51D7">
        <w:rPr>
          <w:rFonts w:ascii="Times New Roman" w:hAnsi="Times New Roman" w:cs="Times New Roman"/>
          <w:lang w:val="en-GB"/>
        </w:rPr>
        <w:t>, as the</w:t>
      </w:r>
      <w:r w:rsidR="000825AD">
        <w:rPr>
          <w:rFonts w:ascii="Times New Roman" w:hAnsi="Times New Roman" w:cs="Times New Roman"/>
          <w:lang w:val="en-GB"/>
        </w:rPr>
        <w:t>y are subject to politicization</w:t>
      </w:r>
      <w:r w:rsidR="009B51D7">
        <w:rPr>
          <w:rFonts w:ascii="Times New Roman" w:hAnsi="Times New Roman" w:cs="Times New Roman"/>
          <w:lang w:val="en-GB"/>
        </w:rPr>
        <w:t>.</w:t>
      </w:r>
      <w:r w:rsidR="00307A8B">
        <w:rPr>
          <w:rFonts w:ascii="Times New Roman" w:hAnsi="Times New Roman" w:cs="Times New Roman"/>
          <w:lang w:val="en-GB"/>
        </w:rPr>
        <w:t xml:space="preserve"> Such is </w:t>
      </w:r>
      <w:r w:rsidR="008D3019">
        <w:rPr>
          <w:rFonts w:ascii="Times New Roman" w:hAnsi="Times New Roman" w:cs="Times New Roman"/>
          <w:lang w:val="en-GB"/>
        </w:rPr>
        <w:t xml:space="preserve">Macedonian </w:t>
      </w:r>
      <w:r w:rsidRPr="00147C77">
        <w:rPr>
          <w:rFonts w:ascii="Times New Roman" w:hAnsi="Times New Roman" w:cs="Times New Roman"/>
          <w:lang w:val="en-GB"/>
        </w:rPr>
        <w:t xml:space="preserve">wine export, </w:t>
      </w:r>
      <w:r w:rsidR="00A84E2C">
        <w:rPr>
          <w:rFonts w:ascii="Times New Roman" w:hAnsi="Times New Roman" w:cs="Times New Roman"/>
          <w:lang w:val="en-GB"/>
        </w:rPr>
        <w:t xml:space="preserve">because of the contentious </w:t>
      </w:r>
      <w:r w:rsidR="009B51D7">
        <w:rPr>
          <w:rFonts w:ascii="Times New Roman" w:hAnsi="Times New Roman" w:cs="Times New Roman"/>
          <w:lang w:val="en-GB"/>
        </w:rPr>
        <w:t>issue of denomination of origin</w:t>
      </w:r>
      <w:r w:rsidR="00A84E2C">
        <w:rPr>
          <w:rFonts w:ascii="Times New Roman" w:hAnsi="Times New Roman" w:cs="Times New Roman"/>
          <w:lang w:val="en-GB"/>
        </w:rPr>
        <w:t>, again connected to the name dispute</w:t>
      </w:r>
      <w:r w:rsidR="008D3019">
        <w:rPr>
          <w:rFonts w:ascii="Times New Roman" w:hAnsi="Times New Roman" w:cs="Times New Roman"/>
          <w:lang w:val="en-GB"/>
        </w:rPr>
        <w:t>.</w:t>
      </w:r>
      <w:r w:rsidR="00E13F5B">
        <w:rPr>
          <w:rFonts w:ascii="Times New Roman" w:hAnsi="Times New Roman" w:cs="Times New Roman"/>
          <w:lang w:val="en-GB"/>
        </w:rPr>
        <w:t xml:space="preserve"> </w:t>
      </w:r>
    </w:p>
    <w:p w:rsidR="00C73F18" w:rsidRPr="00147C77" w:rsidRDefault="00C73F18" w:rsidP="00307A8B">
      <w:pPr>
        <w:spacing w:after="120" w:line="240" w:lineRule="auto"/>
        <w:ind w:firstLine="720"/>
        <w:rPr>
          <w:rFonts w:ascii="Times New Roman" w:hAnsi="Times New Roman" w:cs="Times New Roman"/>
          <w:lang w:val="en-GB"/>
        </w:rPr>
      </w:pPr>
      <w:r w:rsidRPr="00147C77">
        <w:rPr>
          <w:rFonts w:ascii="Times New Roman" w:hAnsi="Times New Roman" w:cs="Times New Roman"/>
          <w:lang w:val="en-GB"/>
        </w:rPr>
        <w:t xml:space="preserve"> </w:t>
      </w:r>
    </w:p>
    <w:p w:rsidR="00C73F18" w:rsidRPr="00147C77" w:rsidRDefault="00C73F18" w:rsidP="00A436D7">
      <w:pPr>
        <w:spacing w:after="120" w:line="240" w:lineRule="auto"/>
        <w:rPr>
          <w:rFonts w:ascii="Times New Roman" w:hAnsi="Times New Roman" w:cs="Times New Roman"/>
          <w:b/>
          <w:lang w:val="en-GB"/>
        </w:rPr>
      </w:pPr>
      <w:r w:rsidRPr="00147C77">
        <w:rPr>
          <w:rFonts w:ascii="Times New Roman" w:hAnsi="Times New Roman" w:cs="Times New Roman"/>
          <w:b/>
          <w:lang w:val="en-GB"/>
        </w:rPr>
        <w:t>Regional Dimension</w:t>
      </w:r>
    </w:p>
    <w:p w:rsidR="00346B93" w:rsidRPr="00536040" w:rsidRDefault="000825AD" w:rsidP="00536040">
      <w:pPr>
        <w:spacing w:after="120" w:line="240" w:lineRule="auto"/>
        <w:jc w:val="both"/>
        <w:rPr>
          <w:rFonts w:ascii="Times New Roman" w:hAnsi="Times New Roman" w:cs="Times New Roman"/>
        </w:rPr>
      </w:pPr>
      <w:r>
        <w:rPr>
          <w:rFonts w:ascii="Times New Roman" w:hAnsi="Times New Roman" w:cs="Times New Roman"/>
        </w:rPr>
        <w:t>T</w:t>
      </w:r>
      <w:r w:rsidR="00B42FC7" w:rsidRPr="00536040">
        <w:rPr>
          <w:rFonts w:ascii="Times New Roman" w:hAnsi="Times New Roman" w:cs="Times New Roman"/>
        </w:rPr>
        <w:t xml:space="preserve">the </w:t>
      </w:r>
      <w:r w:rsidR="00C73F18" w:rsidRPr="00536040">
        <w:rPr>
          <w:rFonts w:ascii="Times New Roman" w:hAnsi="Times New Roman" w:cs="Times New Roman"/>
        </w:rPr>
        <w:t>SAA requirement</w:t>
      </w:r>
      <w:r w:rsidR="00B42FC7" w:rsidRPr="00536040">
        <w:rPr>
          <w:rFonts w:ascii="Times New Roman" w:hAnsi="Times New Roman" w:cs="Times New Roman"/>
        </w:rPr>
        <w:t xml:space="preserve"> for regional cooperation is to conclude </w:t>
      </w:r>
      <w:r w:rsidR="00C73F18" w:rsidRPr="00536040">
        <w:rPr>
          <w:rFonts w:ascii="Times New Roman" w:hAnsi="Times New Roman" w:cs="Times New Roman"/>
        </w:rPr>
        <w:t xml:space="preserve">bilateral conventions </w:t>
      </w:r>
      <w:r w:rsidR="00B42FC7" w:rsidRPr="00536040">
        <w:rPr>
          <w:rFonts w:ascii="Times New Roman" w:hAnsi="Times New Roman" w:cs="Times New Roman"/>
        </w:rPr>
        <w:t xml:space="preserve">with the countries that </w:t>
      </w:r>
      <w:r w:rsidR="00346B93" w:rsidRPr="00536040">
        <w:rPr>
          <w:rFonts w:ascii="Times New Roman" w:hAnsi="Times New Roman" w:cs="Times New Roman"/>
        </w:rPr>
        <w:t xml:space="preserve">join the association process through concluding an SAA. This aspect has not been a problem </w:t>
      </w:r>
      <w:r w:rsidR="00C73F18" w:rsidRPr="00536040">
        <w:rPr>
          <w:rFonts w:ascii="Times New Roman" w:hAnsi="Times New Roman" w:cs="Times New Roman"/>
        </w:rPr>
        <w:t xml:space="preserve">for </w:t>
      </w:r>
      <w:r w:rsidR="00346B93" w:rsidRPr="00536040">
        <w:rPr>
          <w:rFonts w:ascii="Times New Roman" w:hAnsi="Times New Roman" w:cs="Times New Roman"/>
        </w:rPr>
        <w:t xml:space="preserve">the Republic of </w:t>
      </w:r>
      <w:r w:rsidR="00C73F18" w:rsidRPr="00536040">
        <w:rPr>
          <w:rFonts w:ascii="Times New Roman" w:hAnsi="Times New Roman" w:cs="Times New Roman"/>
        </w:rPr>
        <w:t xml:space="preserve">Macedonia </w:t>
      </w:r>
      <w:r w:rsidR="00346B93" w:rsidRPr="00536040">
        <w:rPr>
          <w:rFonts w:ascii="Times New Roman" w:hAnsi="Times New Roman" w:cs="Times New Roman"/>
        </w:rPr>
        <w:t xml:space="preserve">as it concluded and is implementing the agreements with Croatia and </w:t>
      </w:r>
      <w:r w:rsidR="00346B93" w:rsidRPr="00536040">
        <w:rPr>
          <w:rFonts w:ascii="Times New Roman" w:hAnsi="Times New Roman" w:cs="Times New Roman"/>
        </w:rPr>
        <w:lastRenderedPageBreak/>
        <w:t xml:space="preserve">Albania and </w:t>
      </w:r>
      <w:r w:rsidR="00536040">
        <w:rPr>
          <w:rFonts w:ascii="Times New Roman" w:hAnsi="Times New Roman" w:cs="Times New Roman"/>
        </w:rPr>
        <w:t xml:space="preserve">the ones </w:t>
      </w:r>
      <w:r w:rsidR="00206323">
        <w:rPr>
          <w:rFonts w:ascii="Times New Roman" w:hAnsi="Times New Roman" w:cs="Times New Roman"/>
        </w:rPr>
        <w:t>with</w:t>
      </w:r>
      <w:r w:rsidR="00536040">
        <w:rPr>
          <w:rFonts w:ascii="Times New Roman" w:hAnsi="Times New Roman" w:cs="Times New Roman"/>
        </w:rPr>
        <w:t xml:space="preserve"> Montenegro and Serbia are on track</w:t>
      </w:r>
      <w:r w:rsidR="00346B93" w:rsidRPr="00536040">
        <w:rPr>
          <w:rFonts w:ascii="Times New Roman" w:hAnsi="Times New Roman" w:cs="Times New Roman"/>
        </w:rPr>
        <w:t xml:space="preserve">. </w:t>
      </w:r>
      <w:r w:rsidR="00C73F18" w:rsidRPr="00536040">
        <w:rPr>
          <w:rFonts w:ascii="Times New Roman" w:hAnsi="Times New Roman" w:cs="Times New Roman"/>
        </w:rPr>
        <w:t>However, th</w:t>
      </w:r>
      <w:r w:rsidR="00346B93" w:rsidRPr="00536040">
        <w:rPr>
          <w:rFonts w:ascii="Times New Roman" w:hAnsi="Times New Roman" w:cs="Times New Roman"/>
        </w:rPr>
        <w:t xml:space="preserve">is process has been rather </w:t>
      </w:r>
      <w:r w:rsidR="00C73F18" w:rsidRPr="00536040">
        <w:rPr>
          <w:rFonts w:ascii="Times New Roman" w:hAnsi="Times New Roman" w:cs="Times New Roman"/>
        </w:rPr>
        <w:t xml:space="preserve">technical. </w:t>
      </w:r>
    </w:p>
    <w:p w:rsidR="00346B93" w:rsidRPr="00536040" w:rsidRDefault="00C73F18" w:rsidP="00536040">
      <w:pPr>
        <w:spacing w:after="120" w:line="240" w:lineRule="auto"/>
        <w:rPr>
          <w:rFonts w:ascii="Times New Roman" w:hAnsi="Times New Roman" w:cs="Times New Roman"/>
        </w:rPr>
      </w:pPr>
      <w:r w:rsidRPr="00536040">
        <w:rPr>
          <w:rFonts w:ascii="Times New Roman" w:hAnsi="Times New Roman" w:cs="Times New Roman"/>
        </w:rPr>
        <w:t xml:space="preserve">More substance </w:t>
      </w:r>
      <w:r w:rsidR="00346B93" w:rsidRPr="00536040">
        <w:rPr>
          <w:rFonts w:ascii="Times New Roman" w:hAnsi="Times New Roman" w:cs="Times New Roman"/>
        </w:rPr>
        <w:t xml:space="preserve">is given to regional issues </w:t>
      </w:r>
      <w:r w:rsidR="00206323" w:rsidRPr="00536040">
        <w:rPr>
          <w:rFonts w:ascii="Times New Roman" w:hAnsi="Times New Roman" w:cs="Times New Roman"/>
        </w:rPr>
        <w:t>through</w:t>
      </w:r>
      <w:r w:rsidR="00346B93" w:rsidRPr="00536040">
        <w:rPr>
          <w:rFonts w:ascii="Times New Roman" w:hAnsi="Times New Roman" w:cs="Times New Roman"/>
        </w:rPr>
        <w:t xml:space="preserve"> the bilateral political dialogue </w:t>
      </w:r>
      <w:r w:rsidR="00206323" w:rsidRPr="00536040">
        <w:rPr>
          <w:rFonts w:ascii="Times New Roman" w:hAnsi="Times New Roman" w:cs="Times New Roman"/>
        </w:rPr>
        <w:t>process</w:t>
      </w:r>
      <w:r w:rsidR="00346B93" w:rsidRPr="00536040">
        <w:rPr>
          <w:rFonts w:ascii="Times New Roman" w:hAnsi="Times New Roman" w:cs="Times New Roman"/>
        </w:rPr>
        <w:t xml:space="preserve">, as well as at the initiatives at regional level. </w:t>
      </w:r>
    </w:p>
    <w:p w:rsidR="00C73F18" w:rsidRPr="00536040" w:rsidRDefault="00346B93" w:rsidP="00536040">
      <w:pPr>
        <w:spacing w:after="120" w:line="240" w:lineRule="auto"/>
        <w:jc w:val="both"/>
        <w:rPr>
          <w:rFonts w:ascii="Times New Roman" w:hAnsi="Times New Roman" w:cs="Times New Roman"/>
        </w:rPr>
      </w:pPr>
      <w:r w:rsidRPr="00536040">
        <w:rPr>
          <w:rFonts w:ascii="Times New Roman" w:hAnsi="Times New Roman" w:cs="Times New Roman"/>
        </w:rPr>
        <w:t xml:space="preserve">Progress in regional cooperation is </w:t>
      </w:r>
      <w:r w:rsidR="00243722" w:rsidRPr="00536040">
        <w:rPr>
          <w:rFonts w:ascii="Times New Roman" w:hAnsi="Times New Roman" w:cs="Times New Roman"/>
        </w:rPr>
        <w:t>regularly monitored under political criteria.</w:t>
      </w:r>
      <w:r w:rsidR="00C73F18" w:rsidRPr="00536040">
        <w:rPr>
          <w:rFonts w:ascii="Times New Roman" w:hAnsi="Times New Roman" w:cs="Times New Roman"/>
        </w:rPr>
        <w:t xml:space="preserve"> </w:t>
      </w:r>
      <w:r w:rsidR="00243722" w:rsidRPr="00536040">
        <w:rPr>
          <w:rFonts w:ascii="Times New Roman" w:hAnsi="Times New Roman" w:cs="Times New Roman"/>
        </w:rPr>
        <w:t>I</w:t>
      </w:r>
      <w:r w:rsidR="00C73F18" w:rsidRPr="00536040">
        <w:rPr>
          <w:rFonts w:ascii="Times New Roman" w:hAnsi="Times New Roman" w:cs="Times New Roman"/>
        </w:rPr>
        <w:t xml:space="preserve">n the Macedonian case, the chapter “regional cooperation” is more complicated as it regularly includes the Council </w:t>
      </w:r>
      <w:r w:rsidR="00206323" w:rsidRPr="00536040">
        <w:rPr>
          <w:rFonts w:ascii="Times New Roman" w:hAnsi="Times New Roman" w:cs="Times New Roman"/>
        </w:rPr>
        <w:t>conclusion</w:t>
      </w:r>
      <w:r w:rsidR="00C73F18" w:rsidRPr="00536040">
        <w:rPr>
          <w:rFonts w:ascii="Times New Roman" w:hAnsi="Times New Roman" w:cs="Times New Roman"/>
        </w:rPr>
        <w:t xml:space="preserve"> on the name issue – apart from the rhetoric that “the name issue is not part of the Copenhagen criteria”. </w:t>
      </w:r>
      <w:r w:rsidR="006507FA">
        <w:rPr>
          <w:rFonts w:ascii="Times New Roman" w:hAnsi="Times New Roman" w:cs="Times New Roman"/>
        </w:rPr>
        <w:t xml:space="preserve">Compared to 1999, when regional cooperation was the most praised achievements of the Republic of Macedonia, it seems to </w:t>
      </w:r>
      <w:r w:rsidR="00206323">
        <w:rPr>
          <w:rFonts w:ascii="Times New Roman" w:hAnsi="Times New Roman" w:cs="Times New Roman"/>
        </w:rPr>
        <w:t>attack</w:t>
      </w:r>
      <w:r w:rsidR="006507FA">
        <w:rPr>
          <w:rFonts w:ascii="Times New Roman" w:hAnsi="Times New Roman" w:cs="Times New Roman"/>
        </w:rPr>
        <w:t xml:space="preserve"> attention now only </w:t>
      </w:r>
      <w:r w:rsidR="00206323">
        <w:rPr>
          <w:rFonts w:ascii="Times New Roman" w:hAnsi="Times New Roman" w:cs="Times New Roman"/>
        </w:rPr>
        <w:t>through</w:t>
      </w:r>
      <w:r w:rsidR="006507FA">
        <w:rPr>
          <w:rFonts w:ascii="Times New Roman" w:hAnsi="Times New Roman" w:cs="Times New Roman"/>
        </w:rPr>
        <w:t xml:space="preserve"> the </w:t>
      </w:r>
      <w:r w:rsidR="00206323">
        <w:rPr>
          <w:rFonts w:ascii="Times New Roman" w:hAnsi="Times New Roman" w:cs="Times New Roman"/>
        </w:rPr>
        <w:t>prism</w:t>
      </w:r>
      <w:r w:rsidR="006507FA">
        <w:rPr>
          <w:rFonts w:ascii="Times New Roman" w:hAnsi="Times New Roman" w:cs="Times New Roman"/>
        </w:rPr>
        <w:t xml:space="preserve"> of “the name issue”. </w:t>
      </w:r>
    </w:p>
    <w:p w:rsidR="00452A58" w:rsidRPr="00536040" w:rsidRDefault="00243722" w:rsidP="00536040">
      <w:pPr>
        <w:spacing w:after="120" w:line="240" w:lineRule="auto"/>
        <w:jc w:val="both"/>
        <w:rPr>
          <w:rFonts w:ascii="Times New Roman" w:hAnsi="Times New Roman" w:cs="Times New Roman"/>
        </w:rPr>
      </w:pPr>
      <w:r w:rsidRPr="00536040">
        <w:rPr>
          <w:rFonts w:ascii="Times New Roman" w:hAnsi="Times New Roman" w:cs="Times New Roman"/>
        </w:rPr>
        <w:t xml:space="preserve">Finally, an issue that has hardly been discussed in Macedonian public </w:t>
      </w:r>
      <w:r w:rsidR="00536040">
        <w:rPr>
          <w:rFonts w:ascii="Times New Roman" w:hAnsi="Times New Roman" w:cs="Times New Roman"/>
        </w:rPr>
        <w:t>is</w:t>
      </w:r>
      <w:r w:rsidRPr="00536040">
        <w:rPr>
          <w:rFonts w:ascii="Times New Roman" w:hAnsi="Times New Roman" w:cs="Times New Roman"/>
        </w:rPr>
        <w:t xml:space="preserve"> the development of the framework of r</w:t>
      </w:r>
      <w:r w:rsidR="00C73F18" w:rsidRPr="00536040">
        <w:rPr>
          <w:rFonts w:ascii="Times New Roman" w:hAnsi="Times New Roman" w:cs="Times New Roman"/>
        </w:rPr>
        <w:t xml:space="preserve">egional agreements </w:t>
      </w:r>
      <w:r w:rsidRPr="00536040">
        <w:rPr>
          <w:rFonts w:ascii="Times New Roman" w:hAnsi="Times New Roman" w:cs="Times New Roman"/>
        </w:rPr>
        <w:t xml:space="preserve">in the infrastructure </w:t>
      </w:r>
      <w:r w:rsidR="00206323" w:rsidRPr="00536040">
        <w:rPr>
          <w:rFonts w:ascii="Times New Roman" w:hAnsi="Times New Roman" w:cs="Times New Roman"/>
        </w:rPr>
        <w:t>field</w:t>
      </w:r>
      <w:r w:rsidR="00206323">
        <w:rPr>
          <w:rFonts w:ascii="Times New Roman" w:hAnsi="Times New Roman" w:cs="Times New Roman"/>
        </w:rPr>
        <w:t>.</w:t>
      </w:r>
      <w:r w:rsidR="00206323" w:rsidRPr="00536040">
        <w:rPr>
          <w:rFonts w:ascii="Times New Roman" w:hAnsi="Times New Roman" w:cs="Times New Roman"/>
        </w:rPr>
        <w:t xml:space="preserve"> The</w:t>
      </w:r>
      <w:r w:rsidRPr="00536040">
        <w:rPr>
          <w:rFonts w:ascii="Times New Roman" w:hAnsi="Times New Roman" w:cs="Times New Roman"/>
        </w:rPr>
        <w:t xml:space="preserve"> </w:t>
      </w:r>
      <w:r w:rsidR="00C73F18" w:rsidRPr="00536040">
        <w:rPr>
          <w:rFonts w:ascii="Times New Roman" w:hAnsi="Times New Roman" w:cs="Times New Roman"/>
        </w:rPr>
        <w:t xml:space="preserve">bilateral SAA </w:t>
      </w:r>
      <w:r w:rsidRPr="00536040">
        <w:rPr>
          <w:rFonts w:ascii="Times New Roman" w:hAnsi="Times New Roman" w:cs="Times New Roman"/>
        </w:rPr>
        <w:t xml:space="preserve">seems not to suffice the need for integration. </w:t>
      </w:r>
      <w:r w:rsidR="00206323" w:rsidRPr="00536040">
        <w:rPr>
          <w:rFonts w:ascii="Times New Roman" w:hAnsi="Times New Roman" w:cs="Times New Roman"/>
        </w:rPr>
        <w:t>Integration</w:t>
      </w:r>
      <w:r w:rsidRPr="00536040">
        <w:rPr>
          <w:rFonts w:ascii="Times New Roman" w:hAnsi="Times New Roman" w:cs="Times New Roman"/>
        </w:rPr>
        <w:t xml:space="preserve"> in practice takes place in concentration circles. The Energy Community, which </w:t>
      </w:r>
      <w:r w:rsidR="00452A58" w:rsidRPr="00536040">
        <w:rPr>
          <w:rFonts w:ascii="Times New Roman" w:hAnsi="Times New Roman" w:cs="Times New Roman"/>
        </w:rPr>
        <w:t xml:space="preserve">is most alike </w:t>
      </w:r>
      <w:r w:rsidRPr="00536040">
        <w:rPr>
          <w:rFonts w:ascii="Times New Roman" w:hAnsi="Times New Roman" w:cs="Times New Roman"/>
        </w:rPr>
        <w:t xml:space="preserve">the </w:t>
      </w:r>
      <w:r w:rsidR="00452A58" w:rsidRPr="00536040">
        <w:rPr>
          <w:rFonts w:ascii="Times New Roman" w:hAnsi="Times New Roman" w:cs="Times New Roman"/>
        </w:rPr>
        <w:t>EEA is the most developed regional integration – in terms of legal framework and in terms of implementation requirements. Similar are the integration</w:t>
      </w:r>
      <w:r w:rsidRPr="00536040">
        <w:rPr>
          <w:rFonts w:ascii="Times New Roman" w:hAnsi="Times New Roman" w:cs="Times New Roman"/>
        </w:rPr>
        <w:t xml:space="preserve"> </w:t>
      </w:r>
      <w:r w:rsidR="00452A58" w:rsidRPr="00536040">
        <w:rPr>
          <w:rFonts w:ascii="Times New Roman" w:hAnsi="Times New Roman" w:cs="Times New Roman"/>
        </w:rPr>
        <w:t xml:space="preserve">arrangements of the single European Sky, </w:t>
      </w:r>
      <w:r w:rsidR="00206323" w:rsidRPr="00536040">
        <w:rPr>
          <w:rFonts w:ascii="Times New Roman" w:hAnsi="Times New Roman" w:cs="Times New Roman"/>
        </w:rPr>
        <w:t>to which</w:t>
      </w:r>
      <w:r w:rsidR="00452A58" w:rsidRPr="00536040">
        <w:rPr>
          <w:rFonts w:ascii="Times New Roman" w:hAnsi="Times New Roman" w:cs="Times New Roman"/>
        </w:rPr>
        <w:t xml:space="preserve"> the Republic of Macedonia is party. The Transport Community Treaty</w:t>
      </w:r>
      <w:r w:rsidR="00DB02DA">
        <w:rPr>
          <w:rFonts w:ascii="Times New Roman" w:hAnsi="Times New Roman" w:cs="Times New Roman"/>
        </w:rPr>
        <w:t xml:space="preserve"> is the one that follows</w:t>
      </w:r>
      <w:r w:rsidR="00452A58" w:rsidRPr="00536040">
        <w:rPr>
          <w:rFonts w:ascii="Times New Roman" w:hAnsi="Times New Roman" w:cs="Times New Roman"/>
        </w:rPr>
        <w:t xml:space="preserve">. </w:t>
      </w:r>
    </w:p>
    <w:p w:rsidR="00C73F18" w:rsidRPr="00147C77" w:rsidRDefault="00452A58" w:rsidP="00A436D7">
      <w:pPr>
        <w:pStyle w:val="ListParagraph"/>
        <w:spacing w:after="120" w:line="240" w:lineRule="auto"/>
        <w:contextualSpacing w:val="0"/>
        <w:rPr>
          <w:rFonts w:ascii="Times New Roman" w:hAnsi="Times New Roman" w:cs="Times New Roman"/>
        </w:rPr>
      </w:pPr>
      <w:r>
        <w:rPr>
          <w:rFonts w:ascii="Times New Roman" w:hAnsi="Times New Roman" w:cs="Times New Roman"/>
        </w:rPr>
        <w:t xml:space="preserve"> </w:t>
      </w:r>
    </w:p>
    <w:p w:rsidR="004633A9" w:rsidRDefault="004633A9" w:rsidP="00A436D7">
      <w:pPr>
        <w:spacing w:after="120" w:line="240" w:lineRule="auto"/>
        <w:rPr>
          <w:rFonts w:ascii="Times New Roman" w:hAnsi="Times New Roman" w:cs="Times New Roman"/>
          <w:b/>
          <w:lang w:val="en-GB"/>
        </w:rPr>
      </w:pPr>
      <w:r>
        <w:rPr>
          <w:rFonts w:ascii="Times New Roman" w:hAnsi="Times New Roman" w:cs="Times New Roman"/>
          <w:b/>
          <w:lang w:val="en-GB"/>
        </w:rPr>
        <w:t>The Time Horizon</w:t>
      </w:r>
    </w:p>
    <w:p w:rsidR="00D43021" w:rsidRDefault="00D43021" w:rsidP="006507FA">
      <w:pPr>
        <w:spacing w:after="120" w:line="240" w:lineRule="auto"/>
        <w:jc w:val="both"/>
        <w:rPr>
          <w:rFonts w:ascii="Times New Roman" w:hAnsi="Times New Roman" w:cs="Times New Roman"/>
        </w:rPr>
      </w:pPr>
      <w:r>
        <w:rPr>
          <w:rFonts w:ascii="Times New Roman" w:hAnsi="Times New Roman" w:cs="Times New Roman"/>
        </w:rPr>
        <w:t xml:space="preserve">Accession annuls </w:t>
      </w:r>
      <w:r w:rsidR="00206323">
        <w:rPr>
          <w:rFonts w:ascii="Times New Roman" w:hAnsi="Times New Roman" w:cs="Times New Roman"/>
        </w:rPr>
        <w:t>association</w:t>
      </w:r>
      <w:r>
        <w:rPr>
          <w:rFonts w:ascii="Times New Roman" w:hAnsi="Times New Roman" w:cs="Times New Roman"/>
        </w:rPr>
        <w:t>, or</w:t>
      </w:r>
      <w:r w:rsidR="00DB3E89">
        <w:rPr>
          <w:rFonts w:ascii="Times New Roman" w:hAnsi="Times New Roman" w:cs="Times New Roman"/>
        </w:rPr>
        <w:t xml:space="preserve"> </w:t>
      </w:r>
      <w:r>
        <w:rPr>
          <w:rFonts w:ascii="Times New Roman" w:hAnsi="Times New Roman" w:cs="Times New Roman"/>
        </w:rPr>
        <w:t xml:space="preserve">more precisely – association is transformed into accession in the accession process. The </w:t>
      </w:r>
      <w:r w:rsidR="00206323">
        <w:rPr>
          <w:rFonts w:ascii="Times New Roman" w:hAnsi="Times New Roman" w:cs="Times New Roman"/>
        </w:rPr>
        <w:t>achievements</w:t>
      </w:r>
      <w:r>
        <w:rPr>
          <w:rFonts w:ascii="Times New Roman" w:hAnsi="Times New Roman" w:cs="Times New Roman"/>
        </w:rPr>
        <w:t xml:space="preserve"> of the association are an investment </w:t>
      </w:r>
      <w:r w:rsidR="00DB3E89">
        <w:rPr>
          <w:rFonts w:ascii="Times New Roman" w:hAnsi="Times New Roman" w:cs="Times New Roman"/>
        </w:rPr>
        <w:t xml:space="preserve">in EU membership. </w:t>
      </w:r>
      <w:r w:rsidR="002149A1">
        <w:rPr>
          <w:rFonts w:ascii="Times New Roman" w:hAnsi="Times New Roman" w:cs="Times New Roman"/>
        </w:rPr>
        <w:t>(</w:t>
      </w:r>
      <w:r w:rsidR="00DB3E89">
        <w:rPr>
          <w:rFonts w:ascii="Times New Roman" w:hAnsi="Times New Roman" w:cs="Times New Roman"/>
        </w:rPr>
        <w:t xml:space="preserve">It can also be stated that the </w:t>
      </w:r>
      <w:r w:rsidR="00206323">
        <w:rPr>
          <w:rFonts w:ascii="Times New Roman" w:hAnsi="Times New Roman" w:cs="Times New Roman"/>
        </w:rPr>
        <w:t>achievements</w:t>
      </w:r>
      <w:r w:rsidR="00DB3E89">
        <w:rPr>
          <w:rFonts w:ascii="Times New Roman" w:hAnsi="Times New Roman" w:cs="Times New Roman"/>
        </w:rPr>
        <w:t xml:space="preserve"> of the association are an investment in national reform.</w:t>
      </w:r>
      <w:r w:rsidR="002149A1">
        <w:rPr>
          <w:rFonts w:ascii="Times New Roman" w:hAnsi="Times New Roman" w:cs="Times New Roman"/>
        </w:rPr>
        <w:t>)</w:t>
      </w:r>
      <w:r w:rsidR="00DB3E89">
        <w:rPr>
          <w:rFonts w:ascii="Times New Roman" w:hAnsi="Times New Roman" w:cs="Times New Roman"/>
        </w:rPr>
        <w:t xml:space="preserve"> </w:t>
      </w:r>
    </w:p>
    <w:p w:rsidR="00DB3E89" w:rsidRDefault="00DB3E89" w:rsidP="006507FA">
      <w:pPr>
        <w:spacing w:after="120" w:line="240" w:lineRule="auto"/>
        <w:jc w:val="both"/>
        <w:rPr>
          <w:rFonts w:ascii="Times New Roman" w:hAnsi="Times New Roman" w:cs="Times New Roman"/>
        </w:rPr>
      </w:pPr>
      <w:r>
        <w:rPr>
          <w:rFonts w:ascii="Times New Roman" w:hAnsi="Times New Roman" w:cs="Times New Roman"/>
        </w:rPr>
        <w:t xml:space="preserve">Let us look into the perspectives </w:t>
      </w:r>
      <w:r w:rsidR="00E9584D">
        <w:rPr>
          <w:rFonts w:ascii="Times New Roman" w:hAnsi="Times New Roman" w:cs="Times New Roman"/>
        </w:rPr>
        <w:t xml:space="preserve">and questions </w:t>
      </w:r>
      <w:r>
        <w:rPr>
          <w:rFonts w:ascii="Times New Roman" w:hAnsi="Times New Roman" w:cs="Times New Roman"/>
        </w:rPr>
        <w:t>of the Macedonian association with the EU.</w:t>
      </w:r>
    </w:p>
    <w:p w:rsidR="00393BCC" w:rsidRPr="00985E0F" w:rsidRDefault="00985E0F" w:rsidP="00985E0F">
      <w:pPr>
        <w:pStyle w:val="ListParagraph"/>
        <w:numPr>
          <w:ilvl w:val="0"/>
          <w:numId w:val="11"/>
        </w:numPr>
        <w:spacing w:after="120" w:line="240" w:lineRule="auto"/>
        <w:jc w:val="both"/>
        <w:rPr>
          <w:rFonts w:ascii="Times New Roman" w:hAnsi="Times New Roman" w:cs="Times New Roman"/>
        </w:rPr>
      </w:pPr>
      <w:r w:rsidRPr="00985E0F">
        <w:rPr>
          <w:rFonts w:ascii="Times New Roman" w:hAnsi="Times New Roman" w:cs="Times New Roman"/>
        </w:rPr>
        <w:t>I</w:t>
      </w:r>
      <w:r w:rsidR="00E9584D" w:rsidRPr="00985E0F">
        <w:rPr>
          <w:rFonts w:ascii="Times New Roman" w:hAnsi="Times New Roman" w:cs="Times New Roman"/>
        </w:rPr>
        <w:t xml:space="preserve">f accession negotiations are launched in 2012, if we take the supposed duration of the last accession process </w:t>
      </w:r>
      <w:r w:rsidR="00393BCC" w:rsidRPr="00985E0F">
        <w:rPr>
          <w:rFonts w:ascii="Times New Roman" w:hAnsi="Times New Roman" w:cs="Times New Roman"/>
        </w:rPr>
        <w:t xml:space="preserve">of a country from the region </w:t>
      </w:r>
      <w:r w:rsidR="00A3500E" w:rsidRPr="00985E0F">
        <w:rPr>
          <w:rFonts w:ascii="Times New Roman" w:hAnsi="Times New Roman" w:cs="Times New Roman"/>
        </w:rPr>
        <w:t xml:space="preserve">as supposed </w:t>
      </w:r>
      <w:r w:rsidR="00E9584D" w:rsidRPr="00985E0F">
        <w:rPr>
          <w:rFonts w:ascii="Times New Roman" w:hAnsi="Times New Roman" w:cs="Times New Roman"/>
        </w:rPr>
        <w:t>minimum time f</w:t>
      </w:r>
      <w:r w:rsidR="00A3500E" w:rsidRPr="00985E0F">
        <w:rPr>
          <w:rFonts w:ascii="Times New Roman" w:hAnsi="Times New Roman" w:cs="Times New Roman"/>
        </w:rPr>
        <w:t>or accession of the Republic of Macedonia</w:t>
      </w:r>
      <w:r w:rsidR="00393BCC" w:rsidRPr="00985E0F">
        <w:rPr>
          <w:rFonts w:ascii="Times New Roman" w:hAnsi="Times New Roman" w:cs="Times New Roman"/>
        </w:rPr>
        <w:t>, the time horizon looks like this:</w:t>
      </w:r>
    </w:p>
    <w:p w:rsidR="00393BCC" w:rsidRPr="00985E0F" w:rsidRDefault="00393BCC" w:rsidP="00985E0F">
      <w:pPr>
        <w:pStyle w:val="ListParagraph"/>
        <w:numPr>
          <w:ilvl w:val="0"/>
          <w:numId w:val="12"/>
        </w:numPr>
        <w:spacing w:after="120" w:line="240" w:lineRule="auto"/>
        <w:jc w:val="both"/>
        <w:rPr>
          <w:rFonts w:ascii="Times New Roman" w:hAnsi="Times New Roman" w:cs="Times New Roman"/>
        </w:rPr>
      </w:pPr>
      <w:r w:rsidRPr="00985E0F">
        <w:rPr>
          <w:rFonts w:ascii="Times New Roman" w:hAnsi="Times New Roman" w:cs="Times New Roman"/>
        </w:rPr>
        <w:t xml:space="preserve">Croatia is expected to join the EU the earlieast in 2013, </w:t>
      </w:r>
      <w:r w:rsidR="002149A1" w:rsidRPr="00985E0F">
        <w:rPr>
          <w:rFonts w:ascii="Times New Roman" w:hAnsi="Times New Roman" w:cs="Times New Roman"/>
        </w:rPr>
        <w:t xml:space="preserve">realistically - </w:t>
      </w:r>
      <w:r w:rsidRPr="00985E0F">
        <w:rPr>
          <w:rFonts w:ascii="Times New Roman" w:hAnsi="Times New Roman" w:cs="Times New Roman"/>
        </w:rPr>
        <w:t xml:space="preserve">in 2014. That means that it would </w:t>
      </w:r>
      <w:r w:rsidR="004633A9" w:rsidRPr="00985E0F">
        <w:rPr>
          <w:rFonts w:ascii="Times New Roman" w:hAnsi="Times New Roman" w:cs="Times New Roman"/>
        </w:rPr>
        <w:t xml:space="preserve">have taken </w:t>
      </w:r>
      <w:r w:rsidRPr="00985E0F">
        <w:rPr>
          <w:rFonts w:ascii="Times New Roman" w:hAnsi="Times New Roman" w:cs="Times New Roman"/>
        </w:rPr>
        <w:t xml:space="preserve">Croatia from the decision to launch the negotiations to the supposed accession date a minimum of </w:t>
      </w:r>
      <w:r w:rsidR="002149A1" w:rsidRPr="00985E0F">
        <w:rPr>
          <w:rFonts w:ascii="Times New Roman" w:hAnsi="Times New Roman" w:cs="Times New Roman"/>
        </w:rPr>
        <w:t>9</w:t>
      </w:r>
      <w:r w:rsidRPr="00985E0F">
        <w:rPr>
          <w:rFonts w:ascii="Times New Roman" w:hAnsi="Times New Roman" w:cs="Times New Roman"/>
        </w:rPr>
        <w:t xml:space="preserve"> years.</w:t>
      </w:r>
      <w:r w:rsidR="004633A9" w:rsidRPr="00985E0F">
        <w:rPr>
          <w:rFonts w:ascii="Times New Roman" w:hAnsi="Times New Roman" w:cs="Times New Roman"/>
        </w:rPr>
        <w:t xml:space="preserve"> </w:t>
      </w:r>
      <w:r w:rsidRPr="00985E0F">
        <w:rPr>
          <w:rFonts w:ascii="Times New Roman" w:hAnsi="Times New Roman" w:cs="Times New Roman"/>
        </w:rPr>
        <w:t>To take as premise that it would take Macedonia as long, it would account for 20</w:t>
      </w:r>
      <w:r w:rsidR="002149A1" w:rsidRPr="00985E0F">
        <w:rPr>
          <w:rFonts w:ascii="Times New Roman" w:hAnsi="Times New Roman" w:cs="Times New Roman"/>
        </w:rPr>
        <w:t>20</w:t>
      </w:r>
      <w:r w:rsidRPr="00985E0F">
        <w:rPr>
          <w:rFonts w:ascii="Times New Roman" w:hAnsi="Times New Roman" w:cs="Times New Roman"/>
        </w:rPr>
        <w:t xml:space="preserve"> as an accession date, </w:t>
      </w:r>
      <w:r w:rsidRPr="00985E0F">
        <w:rPr>
          <w:rFonts w:ascii="Times New Roman" w:hAnsi="Times New Roman" w:cs="Times New Roman"/>
          <w:b/>
        </w:rPr>
        <w:t>if</w:t>
      </w:r>
      <w:r w:rsidRPr="00985E0F">
        <w:rPr>
          <w:rFonts w:ascii="Times New Roman" w:hAnsi="Times New Roman" w:cs="Times New Roman"/>
        </w:rPr>
        <w:t xml:space="preserve"> the decision is taken in 2011. </w:t>
      </w:r>
    </w:p>
    <w:p w:rsidR="00393BCC" w:rsidRPr="00985E0F" w:rsidRDefault="00393BCC" w:rsidP="00985E0F">
      <w:pPr>
        <w:pStyle w:val="ListParagraph"/>
        <w:numPr>
          <w:ilvl w:val="0"/>
          <w:numId w:val="12"/>
        </w:numPr>
        <w:spacing w:after="120" w:line="240" w:lineRule="auto"/>
        <w:jc w:val="both"/>
        <w:rPr>
          <w:rFonts w:ascii="Times New Roman" w:hAnsi="Times New Roman" w:cs="Times New Roman"/>
        </w:rPr>
      </w:pPr>
      <w:r w:rsidRPr="00985E0F">
        <w:rPr>
          <w:rFonts w:ascii="Times New Roman" w:hAnsi="Times New Roman" w:cs="Times New Roman"/>
        </w:rPr>
        <w:t xml:space="preserve">In a more optimistic perspective taken by some officials, if the negotiations are to be “smooth” as Macedonia </w:t>
      </w:r>
      <w:r w:rsidR="00E704E7" w:rsidRPr="00985E0F">
        <w:rPr>
          <w:rFonts w:ascii="Times New Roman" w:hAnsi="Times New Roman" w:cs="Times New Roman"/>
        </w:rPr>
        <w:t>is</w:t>
      </w:r>
      <w:r w:rsidRPr="00985E0F">
        <w:rPr>
          <w:rFonts w:ascii="Times New Roman" w:hAnsi="Times New Roman" w:cs="Times New Roman"/>
        </w:rPr>
        <w:t xml:space="preserve"> compliant with association requirements, if there are no political impediments to the accession process, and if there is strong political will on the side of EU, the most optimistic prognosis would be </w:t>
      </w:r>
      <w:r w:rsidR="00E704E7" w:rsidRPr="00985E0F">
        <w:rPr>
          <w:rFonts w:ascii="Times New Roman" w:hAnsi="Times New Roman" w:cs="Times New Roman"/>
        </w:rPr>
        <w:t>5</w:t>
      </w:r>
      <w:r w:rsidRPr="00985E0F">
        <w:rPr>
          <w:rFonts w:ascii="Times New Roman" w:hAnsi="Times New Roman" w:cs="Times New Roman"/>
        </w:rPr>
        <w:t xml:space="preserve"> years – which would mean 2017. In our opinion, this </w:t>
      </w:r>
      <w:r w:rsidR="002149A1" w:rsidRPr="00985E0F">
        <w:rPr>
          <w:rFonts w:ascii="Times New Roman" w:hAnsi="Times New Roman" w:cs="Times New Roman"/>
        </w:rPr>
        <w:t xml:space="preserve">does not seem feasible from today’s perspective – from Skopje or from Brussels, but would be highly stimulating for a </w:t>
      </w:r>
      <w:r w:rsidR="003E4A64" w:rsidRPr="00985E0F">
        <w:rPr>
          <w:rFonts w:ascii="Times New Roman" w:hAnsi="Times New Roman" w:cs="Times New Roman"/>
        </w:rPr>
        <w:t xml:space="preserve">decisive </w:t>
      </w:r>
      <w:r w:rsidR="002149A1" w:rsidRPr="00985E0F">
        <w:rPr>
          <w:rFonts w:ascii="Times New Roman" w:hAnsi="Times New Roman" w:cs="Times New Roman"/>
        </w:rPr>
        <w:t>shift in national</w:t>
      </w:r>
      <w:r w:rsidR="003E4A64" w:rsidRPr="00985E0F">
        <w:rPr>
          <w:rFonts w:ascii="Times New Roman" w:hAnsi="Times New Roman" w:cs="Times New Roman"/>
        </w:rPr>
        <w:t xml:space="preserve"> strategy</w:t>
      </w:r>
      <w:r w:rsidRPr="00985E0F">
        <w:rPr>
          <w:rFonts w:ascii="Times New Roman" w:hAnsi="Times New Roman" w:cs="Times New Roman"/>
        </w:rPr>
        <w:t>.</w:t>
      </w:r>
    </w:p>
    <w:p w:rsidR="004633A9" w:rsidRDefault="004633A9" w:rsidP="00E704E7">
      <w:pPr>
        <w:spacing w:after="120" w:line="240" w:lineRule="auto"/>
        <w:jc w:val="both"/>
        <w:rPr>
          <w:rFonts w:ascii="Times New Roman" w:hAnsi="Times New Roman" w:cs="Times New Roman"/>
        </w:rPr>
      </w:pPr>
      <w:r>
        <w:rPr>
          <w:rFonts w:ascii="Times New Roman" w:hAnsi="Times New Roman" w:cs="Times New Roman"/>
        </w:rPr>
        <w:t xml:space="preserve">If accession talks are launched, they would take over primacy over the association and “absorb” the association process. Even in this, best option - strong consensus and strong capacity would be needed for a successful transformation from a “long” associate and candidate to a successful accession country. </w:t>
      </w:r>
    </w:p>
    <w:p w:rsidR="00C65EA4" w:rsidRDefault="00393BCC" w:rsidP="00A436D7">
      <w:pPr>
        <w:spacing w:after="120" w:line="240" w:lineRule="auto"/>
        <w:rPr>
          <w:rFonts w:ascii="Times New Roman" w:hAnsi="Times New Roman" w:cs="Times New Roman"/>
        </w:rPr>
      </w:pPr>
      <w:r>
        <w:rPr>
          <w:rFonts w:ascii="Times New Roman" w:hAnsi="Times New Roman" w:cs="Times New Roman"/>
        </w:rPr>
        <w:t xml:space="preserve">In any case, the association is here to stay for some time - at </w:t>
      </w:r>
      <w:r w:rsidR="00206323">
        <w:rPr>
          <w:rFonts w:ascii="Times New Roman" w:hAnsi="Times New Roman" w:cs="Times New Roman"/>
        </w:rPr>
        <w:t>least</w:t>
      </w:r>
      <w:r w:rsidR="00E704E7">
        <w:rPr>
          <w:rFonts w:ascii="Times New Roman" w:hAnsi="Times New Roman" w:cs="Times New Roman"/>
        </w:rPr>
        <w:t xml:space="preserve"> </w:t>
      </w:r>
      <w:r>
        <w:rPr>
          <w:rFonts w:ascii="Times New Roman" w:hAnsi="Times New Roman" w:cs="Times New Roman"/>
        </w:rPr>
        <w:t xml:space="preserve">7 more years. </w:t>
      </w:r>
    </w:p>
    <w:p w:rsidR="00C65EA4" w:rsidRPr="00985E0F" w:rsidRDefault="00C65EA4" w:rsidP="00985E0F">
      <w:pPr>
        <w:pStyle w:val="ListParagraph"/>
        <w:numPr>
          <w:ilvl w:val="0"/>
          <w:numId w:val="11"/>
        </w:numPr>
        <w:spacing w:after="120" w:line="240" w:lineRule="auto"/>
        <w:rPr>
          <w:rFonts w:ascii="Times New Roman" w:hAnsi="Times New Roman" w:cs="Times New Roman"/>
        </w:rPr>
      </w:pPr>
      <w:r w:rsidRPr="00985E0F">
        <w:rPr>
          <w:rFonts w:ascii="Times New Roman" w:hAnsi="Times New Roman" w:cs="Times New Roman"/>
        </w:rPr>
        <w:t xml:space="preserve">If </w:t>
      </w:r>
      <w:r w:rsidR="004633A9" w:rsidRPr="00985E0F">
        <w:rPr>
          <w:rFonts w:ascii="Times New Roman" w:hAnsi="Times New Roman" w:cs="Times New Roman"/>
        </w:rPr>
        <w:t>accession talks are not launched</w:t>
      </w:r>
      <w:r w:rsidRPr="00985E0F">
        <w:rPr>
          <w:rFonts w:ascii="Times New Roman" w:hAnsi="Times New Roman" w:cs="Times New Roman"/>
        </w:rPr>
        <w:t>, two possible scenarios</w:t>
      </w:r>
      <w:r w:rsidR="003E4A64" w:rsidRPr="00985E0F">
        <w:rPr>
          <w:rFonts w:ascii="Times New Roman" w:hAnsi="Times New Roman" w:cs="Times New Roman"/>
        </w:rPr>
        <w:t xml:space="preserve"> emerge</w:t>
      </w:r>
      <w:r w:rsidRPr="00985E0F">
        <w:rPr>
          <w:rFonts w:ascii="Times New Roman" w:hAnsi="Times New Roman" w:cs="Times New Roman"/>
        </w:rPr>
        <w:t>:</w:t>
      </w:r>
    </w:p>
    <w:p w:rsidR="002149A1" w:rsidRDefault="00C65EA4" w:rsidP="00A436D7">
      <w:pPr>
        <w:pStyle w:val="ListParagraph"/>
        <w:numPr>
          <w:ilvl w:val="0"/>
          <w:numId w:val="9"/>
        </w:numPr>
        <w:spacing w:after="120" w:line="240" w:lineRule="auto"/>
        <w:contextualSpacing w:val="0"/>
        <w:rPr>
          <w:rFonts w:ascii="Times New Roman" w:hAnsi="Times New Roman" w:cs="Times New Roman"/>
        </w:rPr>
      </w:pPr>
      <w:r w:rsidRPr="00C65EA4">
        <w:rPr>
          <w:rFonts w:ascii="Times New Roman" w:hAnsi="Times New Roman" w:cs="Times New Roman"/>
        </w:rPr>
        <w:t>Association</w:t>
      </w:r>
      <w:r>
        <w:rPr>
          <w:rFonts w:ascii="Times New Roman" w:hAnsi="Times New Roman" w:cs="Times New Roman"/>
        </w:rPr>
        <w:t xml:space="preserve"> proceeds without impediments along with regional integration. </w:t>
      </w:r>
      <w:r w:rsidR="002149A1">
        <w:rPr>
          <w:rFonts w:ascii="Times New Roman" w:hAnsi="Times New Roman" w:cs="Times New Roman"/>
        </w:rPr>
        <w:t xml:space="preserve">Full association is achieved in 2014 and implemented. The regional framework further develops and is implemented. </w:t>
      </w:r>
    </w:p>
    <w:p w:rsidR="003E4A64" w:rsidRDefault="003E4A64" w:rsidP="00A436D7">
      <w:pPr>
        <w:pStyle w:val="ListParagraph"/>
        <w:numPr>
          <w:ilvl w:val="1"/>
          <w:numId w:val="9"/>
        </w:numPr>
        <w:spacing w:after="120" w:line="240" w:lineRule="auto"/>
        <w:contextualSpacing w:val="0"/>
        <w:rPr>
          <w:rFonts w:ascii="Times New Roman" w:hAnsi="Times New Roman" w:cs="Times New Roman"/>
        </w:rPr>
      </w:pPr>
      <w:r>
        <w:rPr>
          <w:rFonts w:ascii="Times New Roman" w:hAnsi="Times New Roman" w:cs="Times New Roman"/>
        </w:rPr>
        <w:lastRenderedPageBreak/>
        <w:t>This option does not seem highly feasible</w:t>
      </w:r>
      <w:r w:rsidR="00C65EA4">
        <w:rPr>
          <w:rFonts w:ascii="Times New Roman" w:hAnsi="Times New Roman" w:cs="Times New Roman"/>
        </w:rPr>
        <w:t>, as seen from the experience of the association until now.</w:t>
      </w:r>
      <w:r w:rsidR="002149A1">
        <w:rPr>
          <w:rFonts w:ascii="Times New Roman" w:hAnsi="Times New Roman" w:cs="Times New Roman"/>
        </w:rPr>
        <w:t xml:space="preserve"> The association process is a political process, not a technical exercise. It w</w:t>
      </w:r>
      <w:r>
        <w:rPr>
          <w:rFonts w:ascii="Times New Roman" w:hAnsi="Times New Roman" w:cs="Times New Roman"/>
        </w:rPr>
        <w:t>ould</w:t>
      </w:r>
      <w:r w:rsidR="002149A1">
        <w:rPr>
          <w:rFonts w:ascii="Times New Roman" w:hAnsi="Times New Roman" w:cs="Times New Roman"/>
        </w:rPr>
        <w:t xml:space="preserve"> not be immune </w:t>
      </w:r>
      <w:r>
        <w:rPr>
          <w:rFonts w:ascii="Times New Roman" w:hAnsi="Times New Roman" w:cs="Times New Roman"/>
        </w:rPr>
        <w:t>to internal and external political developments.</w:t>
      </w:r>
      <w:r w:rsidR="001F7B5C">
        <w:rPr>
          <w:rFonts w:ascii="Times New Roman" w:hAnsi="Times New Roman" w:cs="Times New Roman"/>
        </w:rPr>
        <w:t xml:space="preserve"> </w:t>
      </w:r>
      <w:r w:rsidR="00B42FC7">
        <w:rPr>
          <w:rFonts w:ascii="Times New Roman" w:hAnsi="Times New Roman" w:cs="Times New Roman"/>
        </w:rPr>
        <w:t xml:space="preserve">This option requires that Greece at least </w:t>
      </w:r>
      <w:r w:rsidR="00206323">
        <w:rPr>
          <w:rFonts w:ascii="Times New Roman" w:hAnsi="Times New Roman" w:cs="Times New Roman"/>
        </w:rPr>
        <w:t>gives</w:t>
      </w:r>
      <w:r w:rsidR="00B42FC7">
        <w:rPr>
          <w:rFonts w:ascii="Times New Roman" w:hAnsi="Times New Roman" w:cs="Times New Roman"/>
        </w:rPr>
        <w:t xml:space="preserve"> assent to the decisions to be taken in the Stabilisation and Association Council. Even in that case, </w:t>
      </w:r>
      <w:r w:rsidR="001F7B5C">
        <w:rPr>
          <w:rFonts w:ascii="Times New Roman" w:hAnsi="Times New Roman" w:cs="Times New Roman"/>
        </w:rPr>
        <w:t>the external incentives for reform and the EU leverage primarily on political reforms would be l</w:t>
      </w:r>
      <w:r w:rsidR="00B42FC7">
        <w:rPr>
          <w:rFonts w:ascii="Times New Roman" w:hAnsi="Times New Roman" w:cs="Times New Roman"/>
        </w:rPr>
        <w:t>imited</w:t>
      </w:r>
      <w:r>
        <w:rPr>
          <w:rFonts w:ascii="Times New Roman" w:hAnsi="Times New Roman" w:cs="Times New Roman"/>
        </w:rPr>
        <w:t xml:space="preserve">. </w:t>
      </w:r>
    </w:p>
    <w:p w:rsidR="003E4A64" w:rsidRDefault="003E4A64" w:rsidP="00A436D7">
      <w:pPr>
        <w:pStyle w:val="ListParagraph"/>
        <w:numPr>
          <w:ilvl w:val="0"/>
          <w:numId w:val="9"/>
        </w:numPr>
        <w:spacing w:after="120" w:line="240" w:lineRule="auto"/>
        <w:contextualSpacing w:val="0"/>
        <w:rPr>
          <w:rFonts w:ascii="Times New Roman" w:hAnsi="Times New Roman" w:cs="Times New Roman"/>
        </w:rPr>
      </w:pPr>
      <w:r>
        <w:rPr>
          <w:rFonts w:ascii="Times New Roman" w:hAnsi="Times New Roman" w:cs="Times New Roman"/>
        </w:rPr>
        <w:t xml:space="preserve">The association process proceeds with impediments and obstructions. </w:t>
      </w:r>
    </w:p>
    <w:p w:rsidR="00E9584D" w:rsidRDefault="00C65EA4" w:rsidP="00A436D7">
      <w:pPr>
        <w:pStyle w:val="ListParagraph"/>
        <w:numPr>
          <w:ilvl w:val="1"/>
          <w:numId w:val="7"/>
        </w:numPr>
        <w:spacing w:after="120" w:line="240" w:lineRule="auto"/>
        <w:contextualSpacing w:val="0"/>
        <w:rPr>
          <w:rFonts w:ascii="Times New Roman" w:hAnsi="Times New Roman" w:cs="Times New Roman"/>
        </w:rPr>
      </w:pPr>
      <w:r w:rsidRPr="00C65EA4">
        <w:rPr>
          <w:rFonts w:ascii="Times New Roman" w:hAnsi="Times New Roman" w:cs="Times New Roman"/>
        </w:rPr>
        <w:t xml:space="preserve">In </w:t>
      </w:r>
      <w:r w:rsidR="00E9584D" w:rsidRPr="00C65EA4">
        <w:rPr>
          <w:rFonts w:ascii="Times New Roman" w:hAnsi="Times New Roman" w:cs="Times New Roman"/>
        </w:rPr>
        <w:t xml:space="preserve">2014 </w:t>
      </w:r>
      <w:r w:rsidRPr="00C65EA4">
        <w:rPr>
          <w:rFonts w:ascii="Times New Roman" w:hAnsi="Times New Roman" w:cs="Times New Roman"/>
        </w:rPr>
        <w:t>f</w:t>
      </w:r>
      <w:r w:rsidR="00E9584D" w:rsidRPr="00C65EA4">
        <w:rPr>
          <w:rFonts w:ascii="Times New Roman" w:hAnsi="Times New Roman" w:cs="Times New Roman"/>
        </w:rPr>
        <w:t xml:space="preserve">ull </w:t>
      </w:r>
      <w:r w:rsidR="00206323" w:rsidRPr="00C65EA4">
        <w:rPr>
          <w:rFonts w:ascii="Times New Roman" w:hAnsi="Times New Roman" w:cs="Times New Roman"/>
        </w:rPr>
        <w:t>association</w:t>
      </w:r>
      <w:r w:rsidR="00E9584D" w:rsidRPr="00C65EA4">
        <w:rPr>
          <w:rFonts w:ascii="Times New Roman" w:hAnsi="Times New Roman" w:cs="Times New Roman"/>
        </w:rPr>
        <w:t xml:space="preserve"> </w:t>
      </w:r>
      <w:r w:rsidR="00206323" w:rsidRPr="00C65EA4">
        <w:rPr>
          <w:rFonts w:ascii="Times New Roman" w:hAnsi="Times New Roman" w:cs="Times New Roman"/>
        </w:rPr>
        <w:t>should</w:t>
      </w:r>
      <w:r w:rsidRPr="00C65EA4">
        <w:rPr>
          <w:rFonts w:ascii="Times New Roman" w:hAnsi="Times New Roman" w:cs="Times New Roman"/>
        </w:rPr>
        <w:t xml:space="preserve"> be </w:t>
      </w:r>
      <w:r w:rsidR="00E9584D" w:rsidRPr="00C65EA4">
        <w:rPr>
          <w:rFonts w:ascii="Times New Roman" w:hAnsi="Times New Roman" w:cs="Times New Roman"/>
        </w:rPr>
        <w:t>est</w:t>
      </w:r>
      <w:r w:rsidRPr="00C65EA4">
        <w:rPr>
          <w:rFonts w:ascii="Times New Roman" w:hAnsi="Times New Roman" w:cs="Times New Roman"/>
        </w:rPr>
        <w:t>a</w:t>
      </w:r>
      <w:r w:rsidR="00E9584D" w:rsidRPr="00C65EA4">
        <w:rPr>
          <w:rFonts w:ascii="Times New Roman" w:hAnsi="Times New Roman" w:cs="Times New Roman"/>
        </w:rPr>
        <w:t>blished</w:t>
      </w:r>
      <w:r>
        <w:rPr>
          <w:rFonts w:ascii="Times New Roman" w:hAnsi="Times New Roman" w:cs="Times New Roman"/>
        </w:rPr>
        <w:t>. W</w:t>
      </w:r>
      <w:r w:rsidRPr="00C65EA4">
        <w:rPr>
          <w:rFonts w:ascii="Times New Roman" w:hAnsi="Times New Roman" w:cs="Times New Roman"/>
        </w:rPr>
        <w:t xml:space="preserve">ould it be if the </w:t>
      </w:r>
      <w:r w:rsidR="00E9584D" w:rsidRPr="00C65EA4">
        <w:rPr>
          <w:rFonts w:ascii="Times New Roman" w:hAnsi="Times New Roman" w:cs="Times New Roman"/>
        </w:rPr>
        <w:t>II phase</w:t>
      </w:r>
      <w:r w:rsidRPr="00C65EA4">
        <w:rPr>
          <w:rFonts w:ascii="Times New Roman" w:hAnsi="Times New Roman" w:cs="Times New Roman"/>
        </w:rPr>
        <w:t xml:space="preserve"> is not launche</w:t>
      </w:r>
      <w:r>
        <w:rPr>
          <w:rFonts w:ascii="Times New Roman" w:hAnsi="Times New Roman" w:cs="Times New Roman"/>
        </w:rPr>
        <w:t>d</w:t>
      </w:r>
      <w:r w:rsidR="00E9584D" w:rsidRPr="00C65EA4">
        <w:rPr>
          <w:rFonts w:ascii="Times New Roman" w:hAnsi="Times New Roman" w:cs="Times New Roman"/>
        </w:rPr>
        <w:t xml:space="preserve">? </w:t>
      </w:r>
    </w:p>
    <w:p w:rsidR="001F7B5C" w:rsidRPr="00B42FC7" w:rsidRDefault="004633A9" w:rsidP="006507FA">
      <w:pPr>
        <w:pStyle w:val="ListParagraph"/>
        <w:numPr>
          <w:ilvl w:val="1"/>
          <w:numId w:val="7"/>
        </w:numPr>
        <w:spacing w:after="120" w:line="240" w:lineRule="auto"/>
        <w:ind w:left="720"/>
        <w:contextualSpacing w:val="0"/>
        <w:jc w:val="both"/>
        <w:rPr>
          <w:rFonts w:ascii="Times New Roman" w:hAnsi="Times New Roman" w:cs="Times New Roman"/>
        </w:rPr>
      </w:pPr>
      <w:r w:rsidRPr="00B42FC7">
        <w:rPr>
          <w:rFonts w:ascii="Times New Roman" w:hAnsi="Times New Roman" w:cs="Times New Roman"/>
        </w:rPr>
        <w:t>I</w:t>
      </w:r>
      <w:r w:rsidR="001F7B5C" w:rsidRPr="00B42FC7">
        <w:rPr>
          <w:rFonts w:ascii="Times New Roman" w:hAnsi="Times New Roman" w:cs="Times New Roman"/>
        </w:rPr>
        <w:t xml:space="preserve">n the worst case scenario, if </w:t>
      </w:r>
      <w:r w:rsidRPr="00B42FC7">
        <w:rPr>
          <w:rFonts w:ascii="Times New Roman" w:hAnsi="Times New Roman" w:cs="Times New Roman"/>
        </w:rPr>
        <w:t xml:space="preserve">Greece continues to block not only accession, but association decisions, </w:t>
      </w:r>
      <w:r w:rsidR="001F7B5C" w:rsidRPr="00B42FC7">
        <w:rPr>
          <w:rFonts w:ascii="Times New Roman" w:hAnsi="Times New Roman" w:cs="Times New Roman"/>
        </w:rPr>
        <w:t xml:space="preserve">the actions within the SAA </w:t>
      </w:r>
      <w:r w:rsidR="00206323" w:rsidRPr="00B42FC7">
        <w:rPr>
          <w:rFonts w:ascii="Times New Roman" w:hAnsi="Times New Roman" w:cs="Times New Roman"/>
        </w:rPr>
        <w:t>institutional</w:t>
      </w:r>
      <w:r w:rsidR="001F7B5C" w:rsidRPr="00B42FC7">
        <w:rPr>
          <w:rFonts w:ascii="Times New Roman" w:hAnsi="Times New Roman" w:cs="Times New Roman"/>
        </w:rPr>
        <w:t xml:space="preserve"> bodies </w:t>
      </w:r>
      <w:r w:rsidRPr="00B42FC7">
        <w:rPr>
          <w:rFonts w:ascii="Times New Roman" w:hAnsi="Times New Roman" w:cs="Times New Roman"/>
        </w:rPr>
        <w:t xml:space="preserve">would be </w:t>
      </w:r>
      <w:r w:rsidR="001F7B5C" w:rsidRPr="00B42FC7">
        <w:rPr>
          <w:rFonts w:ascii="Times New Roman" w:hAnsi="Times New Roman" w:cs="Times New Roman"/>
        </w:rPr>
        <w:t xml:space="preserve">limited to those that do not require </w:t>
      </w:r>
      <w:r w:rsidR="00206323" w:rsidRPr="00B42FC7">
        <w:rPr>
          <w:rFonts w:ascii="Times New Roman" w:hAnsi="Times New Roman" w:cs="Times New Roman"/>
        </w:rPr>
        <w:t>anonymity</w:t>
      </w:r>
      <w:r w:rsidRPr="00B42FC7">
        <w:rPr>
          <w:rFonts w:ascii="Times New Roman" w:hAnsi="Times New Roman" w:cs="Times New Roman"/>
        </w:rPr>
        <w:t>. In this case</w:t>
      </w:r>
      <w:r w:rsidR="001F7B5C" w:rsidRPr="00B42FC7">
        <w:rPr>
          <w:rFonts w:ascii="Times New Roman" w:hAnsi="Times New Roman" w:cs="Times New Roman"/>
        </w:rPr>
        <w:t xml:space="preserve">, is the SAA doomed to become a </w:t>
      </w:r>
      <w:r w:rsidR="001F7B5C" w:rsidRPr="00B42FC7">
        <w:rPr>
          <w:rFonts w:ascii="Times New Roman" w:hAnsi="Times New Roman" w:cs="Times New Roman"/>
          <w:i/>
        </w:rPr>
        <w:t>gestion courante</w:t>
      </w:r>
      <w:r w:rsidR="001F7B5C" w:rsidRPr="00B42FC7">
        <w:rPr>
          <w:rFonts w:ascii="Times New Roman" w:hAnsi="Times New Roman" w:cs="Times New Roman"/>
        </w:rPr>
        <w:t xml:space="preserve">? Practically limited to trade issues, to implementing the provisions from the </w:t>
      </w:r>
      <w:r w:rsidR="00E704E7">
        <w:rPr>
          <w:rFonts w:ascii="Times New Roman" w:hAnsi="Times New Roman" w:cs="Times New Roman"/>
        </w:rPr>
        <w:t xml:space="preserve">SAA </w:t>
      </w:r>
      <w:r w:rsidR="001F7B5C" w:rsidRPr="00B42FC7">
        <w:rPr>
          <w:rFonts w:ascii="Times New Roman" w:hAnsi="Times New Roman" w:cs="Times New Roman"/>
        </w:rPr>
        <w:t>I phase requirements and to regional integration in energy and transport?</w:t>
      </w:r>
      <w:r w:rsidR="00B42FC7" w:rsidRPr="00B42FC7">
        <w:rPr>
          <w:rFonts w:ascii="Times New Roman" w:hAnsi="Times New Roman" w:cs="Times New Roman"/>
        </w:rPr>
        <w:t xml:space="preserve"> External incentives for reform and the EU leverage primarily on political reforms would be low</w:t>
      </w:r>
      <w:r w:rsidR="00E704E7">
        <w:rPr>
          <w:rFonts w:ascii="Times New Roman" w:hAnsi="Times New Roman" w:cs="Times New Roman"/>
        </w:rPr>
        <w:t>, if any</w:t>
      </w:r>
      <w:r w:rsidR="00B42FC7" w:rsidRPr="00B42FC7">
        <w:rPr>
          <w:rFonts w:ascii="Times New Roman" w:hAnsi="Times New Roman" w:cs="Times New Roman"/>
        </w:rPr>
        <w:t xml:space="preserve">. </w:t>
      </w:r>
      <w:r w:rsidR="006507FA">
        <w:rPr>
          <w:rFonts w:ascii="Times New Roman" w:hAnsi="Times New Roman" w:cs="Times New Roman"/>
        </w:rPr>
        <w:t xml:space="preserve">Would the </w:t>
      </w:r>
      <w:r w:rsidR="00B42FC7" w:rsidRPr="00B42FC7">
        <w:rPr>
          <w:rFonts w:ascii="Times New Roman" w:hAnsi="Times New Roman" w:cs="Times New Roman"/>
        </w:rPr>
        <w:t xml:space="preserve">political conditionality </w:t>
      </w:r>
      <w:r w:rsidR="006507FA">
        <w:rPr>
          <w:rFonts w:ascii="Times New Roman" w:hAnsi="Times New Roman" w:cs="Times New Roman"/>
        </w:rPr>
        <w:t xml:space="preserve">provision </w:t>
      </w:r>
      <w:r w:rsidR="00B42FC7">
        <w:rPr>
          <w:rFonts w:ascii="Times New Roman" w:hAnsi="Times New Roman" w:cs="Times New Roman"/>
        </w:rPr>
        <w:t xml:space="preserve">entailed </w:t>
      </w:r>
      <w:r w:rsidR="00B42FC7" w:rsidRPr="00B42FC7">
        <w:rPr>
          <w:rFonts w:ascii="Times New Roman" w:hAnsi="Times New Roman" w:cs="Times New Roman"/>
        </w:rPr>
        <w:t>in the SAA be invoked?</w:t>
      </w:r>
      <w:r w:rsidR="00B42FC7">
        <w:rPr>
          <w:rFonts w:ascii="Times New Roman" w:hAnsi="Times New Roman" w:cs="Times New Roman"/>
        </w:rPr>
        <w:t xml:space="preserve"> </w:t>
      </w:r>
    </w:p>
    <w:p w:rsidR="00E704E7" w:rsidRDefault="003E4A64" w:rsidP="006507FA">
      <w:pPr>
        <w:spacing w:after="120" w:line="240" w:lineRule="auto"/>
        <w:jc w:val="both"/>
        <w:rPr>
          <w:rFonts w:ascii="Times New Roman" w:hAnsi="Times New Roman" w:cs="Times New Roman"/>
        </w:rPr>
      </w:pPr>
      <w:r>
        <w:rPr>
          <w:rFonts w:ascii="Times New Roman" w:hAnsi="Times New Roman" w:cs="Times New Roman"/>
        </w:rPr>
        <w:t>And in all these calculations, that never end in precise prognosis, where is the regional perspective</w:t>
      </w:r>
      <w:r w:rsidR="001F7B5C">
        <w:rPr>
          <w:rFonts w:ascii="Times New Roman" w:hAnsi="Times New Roman" w:cs="Times New Roman"/>
        </w:rPr>
        <w:t>, that, in our opinion will be more and more important</w:t>
      </w:r>
      <w:r>
        <w:rPr>
          <w:rFonts w:ascii="Times New Roman" w:hAnsi="Times New Roman" w:cs="Times New Roman"/>
        </w:rPr>
        <w:t>? The ground will be competitive (hopefully)</w:t>
      </w:r>
      <w:proofErr w:type="gramStart"/>
      <w:r>
        <w:rPr>
          <w:rFonts w:ascii="Times New Roman" w:hAnsi="Times New Roman" w:cs="Times New Roman"/>
        </w:rPr>
        <w:t>,</w:t>
      </w:r>
      <w:proofErr w:type="gramEnd"/>
      <w:r>
        <w:rPr>
          <w:rFonts w:ascii="Times New Roman" w:hAnsi="Times New Roman" w:cs="Times New Roman"/>
        </w:rPr>
        <w:t xml:space="preserve"> each country will have </w:t>
      </w:r>
      <w:r w:rsidR="004633A9">
        <w:rPr>
          <w:rFonts w:ascii="Times New Roman" w:hAnsi="Times New Roman" w:cs="Times New Roman"/>
        </w:rPr>
        <w:t xml:space="preserve">its own ambitions and prognosis. At least, some of them have the </w:t>
      </w:r>
      <w:r w:rsidR="00206323">
        <w:rPr>
          <w:rFonts w:ascii="Times New Roman" w:hAnsi="Times New Roman" w:cs="Times New Roman"/>
        </w:rPr>
        <w:t>privilege</w:t>
      </w:r>
      <w:r w:rsidR="004633A9">
        <w:rPr>
          <w:rFonts w:ascii="Times New Roman" w:hAnsi="Times New Roman" w:cs="Times New Roman"/>
        </w:rPr>
        <w:t xml:space="preserve"> of being enthusiastic about the conclusion, ratification and implementation of the SAA. </w:t>
      </w:r>
    </w:p>
    <w:p w:rsidR="00C65EA4" w:rsidRDefault="004633A9" w:rsidP="006507FA">
      <w:pPr>
        <w:spacing w:after="120" w:line="240" w:lineRule="auto"/>
        <w:jc w:val="both"/>
        <w:rPr>
          <w:rFonts w:ascii="Times New Roman" w:hAnsi="Times New Roman" w:cs="Times New Roman"/>
        </w:rPr>
      </w:pPr>
      <w:r>
        <w:rPr>
          <w:rFonts w:ascii="Times New Roman" w:hAnsi="Times New Roman" w:cs="Times New Roman"/>
        </w:rPr>
        <w:t>T</w:t>
      </w:r>
      <w:r w:rsidR="003E4A64">
        <w:rPr>
          <w:rFonts w:ascii="Times New Roman" w:hAnsi="Times New Roman" w:cs="Times New Roman"/>
        </w:rPr>
        <w:t xml:space="preserve">he EU has not set any new agenda for the Balkans. </w:t>
      </w:r>
      <w:proofErr w:type="gramStart"/>
      <w:r w:rsidR="003E4A64">
        <w:rPr>
          <w:rFonts w:ascii="Times New Roman" w:hAnsi="Times New Roman" w:cs="Times New Roman"/>
        </w:rPr>
        <w:t xml:space="preserve">Voices for Thessaloniki 2013 </w:t>
      </w:r>
      <w:r w:rsidR="006507FA">
        <w:rPr>
          <w:rFonts w:ascii="Times New Roman" w:hAnsi="Times New Roman" w:cs="Times New Roman"/>
        </w:rPr>
        <w:t>louder and louder</w:t>
      </w:r>
      <w:r w:rsidR="003E4A64">
        <w:rPr>
          <w:rFonts w:ascii="Times New Roman" w:hAnsi="Times New Roman" w:cs="Times New Roman"/>
        </w:rPr>
        <w:t>.</w:t>
      </w:r>
      <w:proofErr w:type="gramEnd"/>
      <w:r w:rsidR="003E4A64">
        <w:rPr>
          <w:rFonts w:ascii="Times New Roman" w:hAnsi="Times New Roman" w:cs="Times New Roman"/>
        </w:rPr>
        <w:t xml:space="preserve"> Where i</w:t>
      </w:r>
      <w:r w:rsidR="006507FA">
        <w:rPr>
          <w:rFonts w:ascii="Times New Roman" w:hAnsi="Times New Roman" w:cs="Times New Roman"/>
        </w:rPr>
        <w:t>s</w:t>
      </w:r>
      <w:r w:rsidR="003E4A64">
        <w:rPr>
          <w:rFonts w:ascii="Times New Roman" w:hAnsi="Times New Roman" w:cs="Times New Roman"/>
        </w:rPr>
        <w:t xml:space="preserve"> the Macedonian voice?</w:t>
      </w:r>
    </w:p>
    <w:p w:rsidR="003E4A64" w:rsidRDefault="00C65EA4" w:rsidP="006507FA">
      <w:pPr>
        <w:spacing w:after="120" w:line="240" w:lineRule="auto"/>
        <w:jc w:val="both"/>
        <w:rPr>
          <w:rFonts w:ascii="Times New Roman" w:hAnsi="Times New Roman" w:cs="Times New Roman"/>
        </w:rPr>
      </w:pPr>
      <w:r>
        <w:rPr>
          <w:rFonts w:ascii="Times New Roman" w:hAnsi="Times New Roman" w:cs="Times New Roman"/>
        </w:rPr>
        <w:t xml:space="preserve">Finally, if we have this time horizon in mind, </w:t>
      </w:r>
      <w:r w:rsidR="00E9584D">
        <w:rPr>
          <w:rFonts w:ascii="Times New Roman" w:hAnsi="Times New Roman" w:cs="Times New Roman"/>
          <w:lang w:val="sr-Latn-CS"/>
        </w:rPr>
        <w:t>w</w:t>
      </w:r>
      <w:r w:rsidR="00D43021">
        <w:rPr>
          <w:rFonts w:ascii="Times New Roman" w:hAnsi="Times New Roman" w:cs="Times New Roman"/>
          <w:lang w:val="sr-Latn-CS"/>
        </w:rPr>
        <w:t>hat is all that hastiness about</w:t>
      </w:r>
      <w:r>
        <w:rPr>
          <w:rFonts w:ascii="Times New Roman" w:hAnsi="Times New Roman" w:cs="Times New Roman"/>
          <w:lang w:val="sr-Latn-CS"/>
        </w:rPr>
        <w:t xml:space="preserve"> after 20 years of transition, 10 years of association,</w:t>
      </w:r>
      <w:r>
        <w:rPr>
          <w:rFonts w:ascii="Times New Roman" w:hAnsi="Times New Roman" w:cs="Times New Roman"/>
        </w:rPr>
        <w:t xml:space="preserve"> </w:t>
      </w:r>
      <w:r w:rsidR="003E4A64">
        <w:rPr>
          <w:rFonts w:ascii="Times New Roman" w:hAnsi="Times New Roman" w:cs="Times New Roman"/>
        </w:rPr>
        <w:t>10 year of the Framework Agreement</w:t>
      </w:r>
      <w:r w:rsidR="00B42FC7">
        <w:rPr>
          <w:rFonts w:ascii="Times New Roman" w:hAnsi="Times New Roman" w:cs="Times New Roman"/>
        </w:rPr>
        <w:t xml:space="preserve">, 5 years </w:t>
      </w:r>
      <w:r w:rsidR="006507FA">
        <w:rPr>
          <w:rFonts w:ascii="Times New Roman" w:hAnsi="Times New Roman" w:cs="Times New Roman"/>
        </w:rPr>
        <w:t>from</w:t>
      </w:r>
      <w:r w:rsidR="00B42FC7">
        <w:rPr>
          <w:rFonts w:ascii="Times New Roman" w:hAnsi="Times New Roman" w:cs="Times New Roman"/>
        </w:rPr>
        <w:t xml:space="preserve"> the candidate status</w:t>
      </w:r>
      <w:r w:rsidR="003E4A64">
        <w:rPr>
          <w:rFonts w:ascii="Times New Roman" w:hAnsi="Times New Roman" w:cs="Times New Roman"/>
        </w:rPr>
        <w:t xml:space="preserve">? </w:t>
      </w:r>
      <w:proofErr w:type="gramStart"/>
      <w:r w:rsidR="00B42FC7">
        <w:rPr>
          <w:rFonts w:ascii="Times New Roman" w:hAnsi="Times New Roman" w:cs="Times New Roman"/>
        </w:rPr>
        <w:t>Hastiness to resolve “the issue”?</w:t>
      </w:r>
      <w:proofErr w:type="gramEnd"/>
      <w:r w:rsidR="00B42FC7">
        <w:rPr>
          <w:rFonts w:ascii="Times New Roman" w:hAnsi="Times New Roman" w:cs="Times New Roman"/>
        </w:rPr>
        <w:t xml:space="preserve"> </w:t>
      </w:r>
      <w:proofErr w:type="gramStart"/>
      <w:r w:rsidR="00B42FC7">
        <w:rPr>
          <w:rFonts w:ascii="Times New Roman" w:hAnsi="Times New Roman" w:cs="Times New Roman"/>
        </w:rPr>
        <w:t>Hastiness to adopt reform laws?</w:t>
      </w:r>
      <w:proofErr w:type="gramEnd"/>
      <w:r w:rsidR="00B42FC7">
        <w:rPr>
          <w:rFonts w:ascii="Times New Roman" w:hAnsi="Times New Roman" w:cs="Times New Roman"/>
        </w:rPr>
        <w:t xml:space="preserve"> </w:t>
      </w:r>
    </w:p>
    <w:p w:rsidR="00D43021" w:rsidRPr="00C65EA4" w:rsidRDefault="003E4A64" w:rsidP="00A436D7">
      <w:pPr>
        <w:spacing w:after="120" w:line="240" w:lineRule="auto"/>
        <w:rPr>
          <w:rFonts w:ascii="Times New Roman" w:hAnsi="Times New Roman" w:cs="Times New Roman"/>
        </w:rPr>
      </w:pPr>
      <w:r>
        <w:rPr>
          <w:rFonts w:ascii="Times New Roman" w:hAnsi="Times New Roman" w:cs="Times New Roman"/>
        </w:rPr>
        <w:t xml:space="preserve">The </w:t>
      </w:r>
      <w:r w:rsidR="00686D59">
        <w:rPr>
          <w:rFonts w:ascii="Times New Roman" w:hAnsi="Times New Roman" w:cs="Times New Roman"/>
        </w:rPr>
        <w:t xml:space="preserve">only thing that is urgent is the </w:t>
      </w:r>
      <w:r>
        <w:rPr>
          <w:rFonts w:ascii="Times New Roman" w:hAnsi="Times New Roman" w:cs="Times New Roman"/>
        </w:rPr>
        <w:t xml:space="preserve">urge for strategy </w:t>
      </w:r>
      <w:r w:rsidR="00686D59">
        <w:rPr>
          <w:rFonts w:ascii="Times New Roman" w:hAnsi="Times New Roman" w:cs="Times New Roman"/>
        </w:rPr>
        <w:t xml:space="preserve">– both on the side of </w:t>
      </w:r>
      <w:r w:rsidR="004633A9">
        <w:rPr>
          <w:rFonts w:ascii="Times New Roman" w:hAnsi="Times New Roman" w:cs="Times New Roman"/>
        </w:rPr>
        <w:t xml:space="preserve">the Republic of </w:t>
      </w:r>
      <w:r w:rsidR="00686D59">
        <w:rPr>
          <w:rFonts w:ascii="Times New Roman" w:hAnsi="Times New Roman" w:cs="Times New Roman"/>
        </w:rPr>
        <w:t>Macedonia and on the side of the EU</w:t>
      </w:r>
      <w:r w:rsidR="001F7B5C">
        <w:rPr>
          <w:rFonts w:ascii="Times New Roman" w:hAnsi="Times New Roman" w:cs="Times New Roman"/>
        </w:rPr>
        <w:t>.</w:t>
      </w:r>
      <w:r w:rsidR="00B42FC7">
        <w:rPr>
          <w:rFonts w:ascii="Times New Roman" w:hAnsi="Times New Roman" w:cs="Times New Roman"/>
        </w:rPr>
        <w:t xml:space="preserve"> </w:t>
      </w:r>
      <w:proofErr w:type="gramStart"/>
      <w:r w:rsidR="00B42FC7">
        <w:rPr>
          <w:rFonts w:ascii="Times New Roman" w:hAnsi="Times New Roman" w:cs="Times New Roman"/>
        </w:rPr>
        <w:t>A strategy that would not undermine the Copenhagen criteria and the basic principles of the rule of law, but also the basic international principle</w:t>
      </w:r>
      <w:r w:rsidR="00B42FC7" w:rsidRPr="00B42FC7">
        <w:rPr>
          <w:rFonts w:ascii="Times New Roman" w:hAnsi="Times New Roman" w:cs="Times New Roman"/>
          <w:i/>
        </w:rPr>
        <w:t xml:space="preserve"> Pacta Sunt Servanda</w:t>
      </w:r>
      <w:r w:rsidR="00B42FC7">
        <w:rPr>
          <w:rFonts w:ascii="Times New Roman" w:hAnsi="Times New Roman" w:cs="Times New Roman"/>
        </w:rPr>
        <w:t>.</w:t>
      </w:r>
      <w:proofErr w:type="gramEnd"/>
      <w:r w:rsidR="00B42FC7">
        <w:rPr>
          <w:rFonts w:ascii="Times New Roman" w:hAnsi="Times New Roman" w:cs="Times New Roman"/>
        </w:rPr>
        <w:t xml:space="preserve"> </w:t>
      </w:r>
      <w:r w:rsidR="001F7B5C">
        <w:rPr>
          <w:rFonts w:ascii="Times New Roman" w:hAnsi="Times New Roman" w:cs="Times New Roman"/>
        </w:rPr>
        <w:t xml:space="preserve"> </w:t>
      </w:r>
    </w:p>
    <w:sectPr w:rsidR="00D43021" w:rsidRPr="00C65EA4" w:rsidSect="00074FF7">
      <w:headerReference w:type="default" r:id="rId9"/>
      <w:footerReference w:type="default" r:id="rId10"/>
      <w:type w:val="continuous"/>
      <w:pgSz w:w="11906" w:h="16838" w:code="9"/>
      <w:pgMar w:top="1418" w:right="1304" w:bottom="1134" w:left="1588" w:header="720"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0B" w:rsidRDefault="0073650B" w:rsidP="005747FF">
      <w:pPr>
        <w:spacing w:after="0" w:line="240" w:lineRule="auto"/>
      </w:pPr>
      <w:r>
        <w:separator/>
      </w:r>
    </w:p>
  </w:endnote>
  <w:endnote w:type="continuationSeparator" w:id="1">
    <w:p w:rsidR="0073650B" w:rsidRDefault="0073650B" w:rsidP="00574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98" w:type="dxa"/>
      <w:tblBorders>
        <w:top w:val="single" w:sz="6"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tblPr>
    <w:tblGrid>
      <w:gridCol w:w="3348"/>
      <w:gridCol w:w="2434"/>
      <w:gridCol w:w="3416"/>
    </w:tblGrid>
    <w:tr w:rsidR="006507FA" w:rsidRPr="00274907" w:rsidTr="00301A9B">
      <w:tc>
        <w:tcPr>
          <w:tcW w:w="3348" w:type="dxa"/>
        </w:tcPr>
        <w:p w:rsidR="000C167B" w:rsidRPr="00274907" w:rsidRDefault="006000D0" w:rsidP="00074FF7">
          <w:pPr>
            <w:spacing w:before="120"/>
            <w:jc w:val="left"/>
            <w:rPr>
              <w:sz w:val="20"/>
              <w:szCs w:val="20"/>
            </w:rPr>
          </w:pPr>
          <w:hyperlink r:id="rId1" w:history="1">
            <w:r w:rsidR="000C167B" w:rsidRPr="00274907">
              <w:rPr>
                <w:rStyle w:val="Hyperlink"/>
                <w:rFonts w:ascii="Arno Pro Smbd" w:hAnsi="Arno Pro Smbd"/>
                <w:i/>
                <w:sz w:val="20"/>
                <w:szCs w:val="20"/>
              </w:rPr>
              <w:t xml:space="preserve">contact@epi.org.mk   </w:t>
            </w:r>
          </w:hyperlink>
        </w:p>
        <w:p w:rsidR="006507FA" w:rsidRPr="00CC0D41" w:rsidRDefault="006507FA" w:rsidP="000C167B">
          <w:pPr>
            <w:pStyle w:val="Footer"/>
            <w:rPr>
              <w:rFonts w:ascii="Arno Pro Smbd" w:hAnsi="Arno Pro Smbd"/>
              <w:color w:val="595959" w:themeColor="text1" w:themeTint="A6"/>
            </w:rPr>
          </w:pPr>
        </w:p>
      </w:tc>
      <w:tc>
        <w:tcPr>
          <w:tcW w:w="2434" w:type="dxa"/>
        </w:tcPr>
        <w:p w:rsidR="006507FA" w:rsidRPr="00CC7214" w:rsidRDefault="000C167B" w:rsidP="00074FF7">
          <w:pPr>
            <w:spacing w:before="120"/>
            <w:jc w:val="center"/>
            <w:rPr>
              <w:rFonts w:ascii="Arno Pro Smbd" w:hAnsi="Arno Pro Smbd"/>
              <w:color w:val="595959" w:themeColor="text1" w:themeTint="A6"/>
            </w:rPr>
          </w:pPr>
          <w:r w:rsidRPr="00274907">
            <w:rPr>
              <w:rStyle w:val="Hyperlink"/>
              <w:rFonts w:ascii="Arno Pro Smbd" w:hAnsi="Arno Pro Smbd"/>
              <w:i/>
              <w:sz w:val="20"/>
              <w:szCs w:val="20"/>
            </w:rPr>
            <w:t>www.epi.org.mk</w:t>
          </w:r>
        </w:p>
      </w:tc>
      <w:tc>
        <w:tcPr>
          <w:tcW w:w="3416" w:type="dxa"/>
        </w:tcPr>
        <w:p w:rsidR="006507FA" w:rsidRPr="00274907" w:rsidRDefault="006507FA" w:rsidP="00074FF7">
          <w:pPr>
            <w:pStyle w:val="Footer"/>
            <w:tabs>
              <w:tab w:val="clear" w:pos="4680"/>
              <w:tab w:val="center" w:pos="4316"/>
            </w:tabs>
            <w:spacing w:before="120" w:line="276" w:lineRule="auto"/>
            <w:jc w:val="right"/>
            <w:rPr>
              <w:rFonts w:ascii="Arno Pro Smbd" w:hAnsi="Arno Pro Smbd"/>
              <w:color w:val="595959" w:themeColor="text1" w:themeTint="A6"/>
              <w:sz w:val="20"/>
              <w:szCs w:val="20"/>
            </w:rPr>
          </w:pPr>
          <w:r w:rsidRPr="00274907">
            <w:rPr>
              <w:rFonts w:ascii="Arno Pro Smbd" w:hAnsi="Arno Pro Smbd"/>
              <w:color w:val="595959" w:themeColor="text1" w:themeTint="A6"/>
              <w:sz w:val="20"/>
              <w:szCs w:val="20"/>
            </w:rPr>
            <w:t>Skopje</w:t>
          </w:r>
          <w:r w:rsidR="000C167B">
            <w:rPr>
              <w:rFonts w:ascii="Arno Pro Smbd" w:hAnsi="Arno Pro Smbd"/>
              <w:color w:val="595959" w:themeColor="text1" w:themeTint="A6"/>
              <w:sz w:val="20"/>
              <w:szCs w:val="20"/>
              <w:lang w:val="mk-MK"/>
            </w:rPr>
            <w:t xml:space="preserve">, </w:t>
          </w:r>
          <w:r w:rsidRPr="00274907">
            <w:rPr>
              <w:rFonts w:ascii="Arno Pro Smbd" w:hAnsi="Arno Pro Smbd"/>
              <w:color w:val="595959" w:themeColor="text1" w:themeTint="A6"/>
              <w:sz w:val="20"/>
              <w:szCs w:val="20"/>
            </w:rPr>
            <w:t>Republic of Macedonia</w:t>
          </w:r>
        </w:p>
      </w:tc>
    </w:tr>
  </w:tbl>
  <w:p w:rsidR="006507FA" w:rsidRDefault="006000D0">
    <w:pPr>
      <w:pStyle w:val="Footer"/>
      <w:jc w:val="center"/>
    </w:pPr>
    <w:sdt>
      <w:sdtPr>
        <w:id w:val="101756177"/>
        <w:docPartObj>
          <w:docPartGallery w:val="Page Numbers (Bottom of Page)"/>
          <w:docPartUnique/>
        </w:docPartObj>
      </w:sdtPr>
      <w:sdtContent>
        <w:r w:rsidRPr="00301A9B">
          <w:rPr>
            <w:rFonts w:ascii="Arno Pro Smbd" w:hAnsi="Arno Pro Smbd"/>
            <w:color w:val="595959" w:themeColor="text1" w:themeTint="A6"/>
          </w:rPr>
          <w:fldChar w:fldCharType="begin"/>
        </w:r>
        <w:r w:rsidR="006507FA" w:rsidRPr="00301A9B">
          <w:rPr>
            <w:rFonts w:ascii="Arno Pro Smbd" w:hAnsi="Arno Pro Smbd"/>
            <w:color w:val="595959" w:themeColor="text1" w:themeTint="A6"/>
          </w:rPr>
          <w:instrText xml:space="preserve"> PAGE   \* MERGEFORMAT </w:instrText>
        </w:r>
        <w:r w:rsidRPr="00301A9B">
          <w:rPr>
            <w:rFonts w:ascii="Arno Pro Smbd" w:hAnsi="Arno Pro Smbd"/>
            <w:color w:val="595959" w:themeColor="text1" w:themeTint="A6"/>
          </w:rPr>
          <w:fldChar w:fldCharType="separate"/>
        </w:r>
        <w:r w:rsidR="00653EA8">
          <w:rPr>
            <w:rFonts w:ascii="Arno Pro Smbd" w:hAnsi="Arno Pro Smbd"/>
            <w:noProof/>
            <w:color w:val="595959" w:themeColor="text1" w:themeTint="A6"/>
          </w:rPr>
          <w:t>10</w:t>
        </w:r>
        <w:r w:rsidRPr="00301A9B">
          <w:rPr>
            <w:rFonts w:ascii="Arno Pro Smbd" w:hAnsi="Arno Pro Smbd"/>
            <w:color w:val="595959" w:themeColor="text1" w:themeTint="A6"/>
          </w:rPr>
          <w:fldChar w:fldCharType="end"/>
        </w:r>
        <w:r w:rsidR="006507FA" w:rsidRPr="00301A9B">
          <w:rPr>
            <w:rFonts w:ascii="Arno Pro Smbd" w:hAnsi="Arno Pro Smbd"/>
            <w:color w:val="595959" w:themeColor="text1" w:themeTint="A6"/>
          </w:rPr>
          <w:t xml:space="preserve">     </w:t>
        </w:r>
      </w:sdtContent>
    </w:sdt>
  </w:p>
  <w:p w:rsidR="006507FA" w:rsidRPr="00861F6F" w:rsidRDefault="006507FA" w:rsidP="00574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0B" w:rsidRDefault="0073650B" w:rsidP="005747FF">
      <w:pPr>
        <w:spacing w:after="0" w:line="240" w:lineRule="auto"/>
      </w:pPr>
      <w:r>
        <w:separator/>
      </w:r>
    </w:p>
  </w:footnote>
  <w:footnote w:type="continuationSeparator" w:id="1">
    <w:p w:rsidR="0073650B" w:rsidRDefault="0073650B" w:rsidP="005747FF">
      <w:pPr>
        <w:spacing w:after="0" w:line="240" w:lineRule="auto"/>
      </w:pPr>
      <w:r>
        <w:continuationSeparator/>
      </w:r>
    </w:p>
  </w:footnote>
  <w:footnote w:id="2">
    <w:p w:rsidR="006507FA" w:rsidRPr="00D83FD3" w:rsidRDefault="006507FA" w:rsidP="00C73F18">
      <w:pPr>
        <w:pStyle w:val="FootnoteText"/>
      </w:pPr>
      <w:r>
        <w:rPr>
          <w:rStyle w:val="FootnoteReference"/>
        </w:rPr>
        <w:footnoteRef/>
      </w:r>
      <w:r w:rsidRPr="00147C77">
        <w:rPr>
          <w:rFonts w:ascii="Times New Roman" w:hAnsi="Times New Roman" w:cs="Times New Roman"/>
        </w:rPr>
        <w:t xml:space="preserve"> Commission of the European Communities,</w:t>
      </w:r>
      <w:r w:rsidRPr="00147C77">
        <w:rPr>
          <w:rFonts w:ascii="Times New Roman" w:hAnsi="Times New Roman" w:cs="Times New Roman"/>
          <w:lang w:val="mk-MK"/>
        </w:rPr>
        <w:t xml:space="preserve"> </w:t>
      </w:r>
      <w:r w:rsidRPr="00147C77">
        <w:rPr>
          <w:rFonts w:ascii="Times New Roman" w:hAnsi="Times New Roman" w:cs="Times New Roman"/>
        </w:rPr>
        <w:t xml:space="preserve">Communication from the Commission to the European Council and the European Parliament on the </w:t>
      </w:r>
      <w:r w:rsidR="00206323" w:rsidRPr="00147C77">
        <w:rPr>
          <w:rFonts w:ascii="Times New Roman" w:hAnsi="Times New Roman" w:cs="Times New Roman"/>
        </w:rPr>
        <w:t>Stabilization</w:t>
      </w:r>
      <w:r w:rsidRPr="00147C77">
        <w:rPr>
          <w:rFonts w:ascii="Times New Roman" w:hAnsi="Times New Roman" w:cs="Times New Roman"/>
        </w:rPr>
        <w:t xml:space="preserve"> and Association Process </w:t>
      </w:r>
      <w:smartTag w:uri="urn:schemas-microsoft-com:office:smarttags" w:element="City">
        <w:smartTag w:uri="urn:schemas-microsoft-com:office:smarttags" w:element="place">
          <w:r w:rsidRPr="00147C77">
            <w:rPr>
              <w:rFonts w:ascii="Times New Roman" w:hAnsi="Times New Roman" w:cs="Times New Roman"/>
            </w:rPr>
            <w:t>Brussels</w:t>
          </w:r>
        </w:smartTag>
      </w:smartTag>
      <w:r w:rsidRPr="00147C77">
        <w:rPr>
          <w:rFonts w:ascii="Times New Roman" w:hAnsi="Times New Roman" w:cs="Times New Roman"/>
        </w:rPr>
        <w:t>, COM (1999) 235 final, 26.05.1999</w:t>
      </w:r>
    </w:p>
  </w:footnote>
  <w:footnote w:id="3">
    <w:p w:rsidR="006507FA" w:rsidRDefault="006507FA" w:rsidP="00C73F18">
      <w:pPr>
        <w:pStyle w:val="FootnoteText"/>
      </w:pPr>
      <w:r>
        <w:rPr>
          <w:rStyle w:val="FootnoteReference"/>
        </w:rPr>
        <w:footnoteRef/>
      </w:r>
      <w:r>
        <w:t xml:space="preserve"> </w:t>
      </w:r>
      <w:r w:rsidRPr="00147C77">
        <w:rPr>
          <w:rFonts w:ascii="Times New Roman" w:hAnsi="Times New Roman" w:cs="Times New Roman"/>
        </w:rPr>
        <w:t>Commission of the European Communities,</w:t>
      </w:r>
      <w:r w:rsidRPr="00147C77">
        <w:rPr>
          <w:rFonts w:ascii="Times New Roman" w:hAnsi="Times New Roman" w:cs="Times New Roman"/>
          <w:lang w:val="mk-MK"/>
        </w:rPr>
        <w:t xml:space="preserve"> </w:t>
      </w:r>
      <w:r>
        <w:rPr>
          <w:rFonts w:ascii="Times New Roman" w:hAnsi="Times New Roman" w:cs="Times New Roman"/>
        </w:rPr>
        <w:t xml:space="preserve">Report of the Commission on the feasibility of negotiating a </w:t>
      </w:r>
      <w:r w:rsidR="00206323">
        <w:rPr>
          <w:rFonts w:ascii="Times New Roman" w:hAnsi="Times New Roman" w:cs="Times New Roman"/>
        </w:rPr>
        <w:t>stabilization</w:t>
      </w:r>
      <w:r>
        <w:rPr>
          <w:rFonts w:ascii="Times New Roman" w:hAnsi="Times New Roman" w:cs="Times New Roman"/>
        </w:rPr>
        <w:t xml:space="preserve"> and association agreement with the Republic of Macedonia </w:t>
      </w:r>
      <w:r w:rsidRPr="00147C77">
        <w:rPr>
          <w:rFonts w:ascii="Times New Roman" w:hAnsi="Times New Roman" w:cs="Times New Roman"/>
        </w:rPr>
        <w:t xml:space="preserve">to the European Council and the European Parliament on the </w:t>
      </w:r>
      <w:r w:rsidR="00206323" w:rsidRPr="00147C77">
        <w:rPr>
          <w:rFonts w:ascii="Times New Roman" w:hAnsi="Times New Roman" w:cs="Times New Roman"/>
        </w:rPr>
        <w:t>Stabilization</w:t>
      </w:r>
      <w:r w:rsidRPr="00147C77">
        <w:rPr>
          <w:rFonts w:ascii="Times New Roman" w:hAnsi="Times New Roman" w:cs="Times New Roman"/>
        </w:rPr>
        <w:t xml:space="preserve"> and Association Process Brussels, COM (1999) 235 final, 26.05.1999</w:t>
      </w:r>
    </w:p>
  </w:footnote>
  <w:footnote w:id="4">
    <w:p w:rsidR="006507FA" w:rsidRPr="00147C77" w:rsidRDefault="006507FA" w:rsidP="00C73F18">
      <w:pPr>
        <w:pStyle w:val="FootnoteText"/>
        <w:rPr>
          <w:rFonts w:ascii="Times New Roman" w:hAnsi="Times New Roman" w:cs="Times New Roman"/>
        </w:rPr>
      </w:pPr>
      <w:r>
        <w:rPr>
          <w:rStyle w:val="FootnoteReference"/>
        </w:rPr>
        <w:footnoteRef/>
      </w:r>
      <w:r>
        <w:t xml:space="preserve"> </w:t>
      </w:r>
      <w:r w:rsidRPr="00147C77">
        <w:rPr>
          <w:rFonts w:ascii="Times New Roman" w:hAnsi="Times New Roman" w:cs="Times New Roman"/>
        </w:rPr>
        <w:t>“T</w:t>
      </w:r>
      <w:r w:rsidRPr="00147C77">
        <w:rPr>
          <w:rFonts w:ascii="Times New Roman" w:hAnsi="Times New Roman" w:cs="Times New Roman"/>
          <w:lang w:val="en-GB"/>
        </w:rPr>
        <w:t xml:space="preserve">o draw the region closer to the perspective of full integration into EU structures; to support the consolidation of democracy, rule of law, economic development and reform, adequate administrative </w:t>
      </w:r>
      <w:r w:rsidR="00206323" w:rsidRPr="00147C77">
        <w:rPr>
          <w:rFonts w:ascii="Times New Roman" w:hAnsi="Times New Roman" w:cs="Times New Roman"/>
          <w:lang w:val="en-GB"/>
        </w:rPr>
        <w:t>structures</w:t>
      </w:r>
      <w:r w:rsidRPr="00147C77">
        <w:rPr>
          <w:rFonts w:ascii="Times New Roman" w:hAnsi="Times New Roman" w:cs="Times New Roman"/>
          <w:lang w:val="en-GB"/>
        </w:rPr>
        <w:t xml:space="preserve">, and regional cooperation; to promote economic relations, trade, investment, enterprise policy, transport and </w:t>
      </w:r>
      <w:r w:rsidR="00206323" w:rsidRPr="00147C77">
        <w:rPr>
          <w:rFonts w:ascii="Times New Roman" w:hAnsi="Times New Roman" w:cs="Times New Roman"/>
          <w:lang w:val="en-GB"/>
        </w:rPr>
        <w:t>development, and</w:t>
      </w:r>
      <w:r w:rsidRPr="00147C77">
        <w:rPr>
          <w:rFonts w:ascii="Times New Roman" w:hAnsi="Times New Roman" w:cs="Times New Roman"/>
          <w:lang w:val="en-GB"/>
        </w:rPr>
        <w:t xml:space="preserve"> cooperation in the customs area, with the perspective of closer integration into the world trading system, including the possibility of establishing a free trade area or areas, when sufficient progress has been made in economic reform; to provide a basis for economic, social, civil, educational, scientific, technological, energy, environmental and cultural cooperation (including a plan to safeguard the cultural heritage of these regions), underpinned by “association-orientated” assistance programmes which would also be designed to facilitate approximation of legislation in accordance with relevant EC acquis” (</w:t>
      </w:r>
      <w:r w:rsidRPr="00147C77">
        <w:rPr>
          <w:rFonts w:ascii="Times New Roman" w:hAnsi="Times New Roman" w:cs="Times New Roman"/>
        </w:rPr>
        <w:t>Commission of the European Communities,</w:t>
      </w:r>
      <w:r w:rsidRPr="00147C77">
        <w:rPr>
          <w:rFonts w:ascii="Times New Roman" w:hAnsi="Times New Roman" w:cs="Times New Roman"/>
          <w:lang w:val="mk-MK"/>
        </w:rPr>
        <w:t xml:space="preserve"> </w:t>
      </w:r>
      <w:r w:rsidRPr="00147C77">
        <w:rPr>
          <w:rFonts w:ascii="Times New Roman" w:hAnsi="Times New Roman" w:cs="Times New Roman"/>
        </w:rPr>
        <w:t>Communication from the Commission to the European Council and the European Parliament on the Stabilisation and Association Process Brussels, COM (1999) 235 final, 26.05.1999)</w:t>
      </w:r>
    </w:p>
  </w:footnote>
  <w:footnote w:id="5">
    <w:p w:rsidR="006507FA" w:rsidRPr="00147C77" w:rsidRDefault="006507FA" w:rsidP="00C73F18">
      <w:pPr>
        <w:pStyle w:val="FootnoteText"/>
        <w:rPr>
          <w:rFonts w:ascii="Times New Roman" w:hAnsi="Times New Roman" w:cs="Times New Roman"/>
        </w:rPr>
      </w:pPr>
      <w:r w:rsidRPr="00147C77">
        <w:rPr>
          <w:rStyle w:val="FootnoteReference"/>
          <w:rFonts w:ascii="Times New Roman" w:hAnsi="Times New Roman" w:cs="Times New Roman"/>
        </w:rPr>
        <w:footnoteRef/>
      </w:r>
      <w:r w:rsidRPr="00147C77">
        <w:rPr>
          <w:rFonts w:ascii="Times New Roman" w:hAnsi="Times New Roman" w:cs="Times New Roman"/>
        </w:rPr>
        <w:t xml:space="preserve"> Commission of the European Communities,</w:t>
      </w:r>
      <w:r w:rsidRPr="00147C77">
        <w:rPr>
          <w:rFonts w:ascii="Times New Roman" w:hAnsi="Times New Roman" w:cs="Times New Roman"/>
          <w:lang w:val="mk-MK"/>
        </w:rPr>
        <w:t xml:space="preserve"> </w:t>
      </w:r>
      <w:r w:rsidRPr="00147C77">
        <w:rPr>
          <w:rFonts w:ascii="Times New Roman" w:hAnsi="Times New Roman" w:cs="Times New Roman"/>
        </w:rPr>
        <w:t xml:space="preserve">Communication from the Commission to the European Council and the European Parliament on the Stabilisation and Association Process </w:t>
      </w:r>
      <w:smartTag w:uri="urn:schemas-microsoft-com:office:smarttags" w:element="place">
        <w:smartTag w:uri="urn:schemas-microsoft-com:office:smarttags" w:element="City">
          <w:r w:rsidRPr="00147C77">
            <w:rPr>
              <w:rFonts w:ascii="Times New Roman" w:hAnsi="Times New Roman" w:cs="Times New Roman"/>
            </w:rPr>
            <w:t>Brussels</w:t>
          </w:r>
        </w:smartTag>
      </w:smartTag>
      <w:r w:rsidRPr="00147C77">
        <w:rPr>
          <w:rFonts w:ascii="Times New Roman" w:hAnsi="Times New Roman" w:cs="Times New Roman"/>
        </w:rPr>
        <w:t>, COM (1999) 235 final, 26.05.1999</w:t>
      </w:r>
    </w:p>
  </w:footnote>
  <w:footnote w:id="6">
    <w:p w:rsidR="006507FA" w:rsidRPr="00603444" w:rsidRDefault="006507FA" w:rsidP="00603444">
      <w:pPr>
        <w:spacing w:after="120" w:line="240" w:lineRule="auto"/>
        <w:rPr>
          <w:rFonts w:ascii="Times New Roman" w:hAnsi="Times New Roman" w:cs="Times New Roman"/>
          <w:sz w:val="20"/>
          <w:szCs w:val="20"/>
        </w:rPr>
      </w:pPr>
      <w:r>
        <w:rPr>
          <w:rStyle w:val="FootnoteReference"/>
        </w:rPr>
        <w:footnoteRef/>
      </w:r>
      <w:r>
        <w:rPr>
          <w:rFonts w:ascii="Times New Roman" w:hAnsi="Times New Roman" w:cs="Times New Roman"/>
          <w:lang w:val="en-GB"/>
        </w:rPr>
        <w:t xml:space="preserve"> </w:t>
      </w:r>
      <w:r>
        <w:rPr>
          <w:rFonts w:ascii="Times New Roman" w:hAnsi="Times New Roman" w:cs="Times New Roman"/>
          <w:lang w:val="en-GB"/>
        </w:rPr>
        <w:tab/>
      </w:r>
      <w:bookmarkStart w:id="0" w:name="OLE_LINK1"/>
      <w:bookmarkStart w:id="1" w:name="OLE_LINK2"/>
      <w:r w:rsidRPr="00603444">
        <w:rPr>
          <w:rFonts w:ascii="Times New Roman" w:hAnsi="Times New Roman" w:cs="Times New Roman"/>
          <w:lang w:val="en-GB"/>
        </w:rPr>
        <w:t>“</w:t>
      </w:r>
      <w:r>
        <w:rPr>
          <w:rFonts w:ascii="Times New Roman" w:hAnsi="Times New Roman" w:cs="Times New Roman"/>
          <w:lang w:val="en-GB"/>
        </w:rPr>
        <w:t xml:space="preserve">- </w:t>
      </w:r>
      <w:r w:rsidRPr="00603444">
        <w:rPr>
          <w:rFonts w:ascii="Times New Roman" w:hAnsi="Times New Roman" w:cs="Times New Roman"/>
          <w:sz w:val="20"/>
          <w:szCs w:val="20"/>
        </w:rPr>
        <w:t xml:space="preserve">To provide an appropriate framework for political dialogue, allowing the development of close political relations between the Parties, </w:t>
      </w:r>
    </w:p>
    <w:p w:rsidR="006507FA" w:rsidRPr="00603444" w:rsidRDefault="006507FA" w:rsidP="00603444">
      <w:pPr>
        <w:pStyle w:val="ListParagraph"/>
        <w:numPr>
          <w:ilvl w:val="0"/>
          <w:numId w:val="10"/>
        </w:numPr>
        <w:spacing w:after="120" w:line="240" w:lineRule="auto"/>
        <w:rPr>
          <w:rFonts w:ascii="Times New Roman" w:hAnsi="Times New Roman" w:cs="Times New Roman"/>
          <w:sz w:val="20"/>
          <w:szCs w:val="20"/>
        </w:rPr>
      </w:pPr>
      <w:r w:rsidRPr="00603444">
        <w:rPr>
          <w:rFonts w:ascii="Times New Roman" w:hAnsi="Times New Roman" w:cs="Times New Roman"/>
          <w:sz w:val="20"/>
          <w:szCs w:val="20"/>
        </w:rPr>
        <w:t xml:space="preserve">To support efforts of the Republic of Macedonia to develop its economic and international cooperation also through the approximation of its legislation to that of the Community, </w:t>
      </w:r>
    </w:p>
    <w:p w:rsidR="006507FA" w:rsidRPr="00603444" w:rsidRDefault="006507FA" w:rsidP="00603444">
      <w:pPr>
        <w:pStyle w:val="ListParagraph"/>
        <w:numPr>
          <w:ilvl w:val="0"/>
          <w:numId w:val="10"/>
        </w:numPr>
        <w:spacing w:after="120" w:line="240" w:lineRule="auto"/>
        <w:rPr>
          <w:rFonts w:ascii="Times New Roman" w:hAnsi="Times New Roman" w:cs="Times New Roman"/>
          <w:sz w:val="20"/>
          <w:szCs w:val="20"/>
        </w:rPr>
      </w:pPr>
      <w:r w:rsidRPr="00603444">
        <w:rPr>
          <w:rFonts w:ascii="Times New Roman" w:hAnsi="Times New Roman" w:cs="Times New Roman"/>
          <w:sz w:val="20"/>
          <w:szCs w:val="20"/>
        </w:rPr>
        <w:t xml:space="preserve">To promote harmonious economic relations and develop gradually a free trade area between the Community and the Republic of Macedonia </w:t>
      </w:r>
    </w:p>
    <w:p w:rsidR="006507FA" w:rsidRPr="00603444" w:rsidRDefault="006507FA" w:rsidP="00603444">
      <w:pPr>
        <w:pStyle w:val="ListParagraph"/>
        <w:numPr>
          <w:ilvl w:val="0"/>
          <w:numId w:val="10"/>
        </w:numPr>
        <w:spacing w:after="120" w:line="240" w:lineRule="auto"/>
        <w:rPr>
          <w:rFonts w:ascii="Times New Roman" w:hAnsi="Times New Roman" w:cs="Times New Roman"/>
          <w:sz w:val="20"/>
          <w:szCs w:val="20"/>
        </w:rPr>
      </w:pPr>
      <w:r w:rsidRPr="00603444">
        <w:rPr>
          <w:rFonts w:ascii="Times New Roman" w:hAnsi="Times New Roman" w:cs="Times New Roman"/>
          <w:sz w:val="20"/>
          <w:szCs w:val="20"/>
        </w:rPr>
        <w:t xml:space="preserve">To foster Regional Cooperation in all the fields covered by the Agreement.” </w:t>
      </w:r>
    </w:p>
    <w:p w:rsidR="006507FA" w:rsidRDefault="006507FA">
      <w:pPr>
        <w:pStyle w:val="FootnoteText"/>
      </w:pPr>
      <w:r>
        <w:t xml:space="preserve"> </w:t>
      </w:r>
      <w:bookmarkEnd w:id="0"/>
      <w:bookmarkEnd w:id="1"/>
    </w:p>
  </w:footnote>
  <w:footnote w:id="7">
    <w:p w:rsidR="006507FA" w:rsidRPr="00147C77" w:rsidRDefault="006507FA" w:rsidP="00C73F18">
      <w:pPr>
        <w:pStyle w:val="FootnoteText"/>
        <w:rPr>
          <w:rFonts w:ascii="Times New Roman" w:hAnsi="Times New Roman" w:cs="Times New Roman"/>
        </w:rPr>
      </w:pPr>
      <w:r w:rsidRPr="00147C77">
        <w:rPr>
          <w:rStyle w:val="FootnoteReference"/>
          <w:rFonts w:ascii="Times New Roman" w:hAnsi="Times New Roman" w:cs="Times New Roman"/>
        </w:rPr>
        <w:footnoteRef/>
      </w:r>
      <w:r w:rsidRPr="00147C77">
        <w:rPr>
          <w:rFonts w:ascii="Times New Roman" w:hAnsi="Times New Roman" w:cs="Times New Roman"/>
        </w:rPr>
        <w:t xml:space="preserve"> </w:t>
      </w:r>
      <w:r w:rsidR="00D34D72">
        <w:rPr>
          <w:rFonts w:ascii="Times New Roman" w:hAnsi="Times New Roman" w:cs="Times New Roman"/>
        </w:rPr>
        <w:t xml:space="preserve">Internatonal </w:t>
      </w:r>
      <w:r w:rsidR="00194C14">
        <w:rPr>
          <w:rFonts w:ascii="Times New Roman" w:hAnsi="Times New Roman" w:cs="Times New Roman"/>
        </w:rPr>
        <w:t>C</w:t>
      </w:r>
      <w:r w:rsidR="00D34D72">
        <w:rPr>
          <w:rFonts w:ascii="Times New Roman" w:hAnsi="Times New Roman" w:cs="Times New Roman"/>
        </w:rPr>
        <w:t>ommission on the Balkans, “The Balkans in Europe’s future”</w:t>
      </w:r>
      <w:proofErr w:type="gramStart"/>
      <w:r w:rsidR="00194C14">
        <w:rPr>
          <w:rFonts w:ascii="Times New Roman" w:hAnsi="Times New Roman" w:cs="Times New Roman"/>
        </w:rPr>
        <w:t>,</w:t>
      </w:r>
      <w:r w:rsidR="0010071D">
        <w:rPr>
          <w:rFonts w:ascii="Times New Roman" w:hAnsi="Times New Roman" w:cs="Times New Roman"/>
        </w:rPr>
        <w:t>Guliano</w:t>
      </w:r>
      <w:proofErr w:type="gramEnd"/>
      <w:r w:rsidR="0010071D">
        <w:rPr>
          <w:rFonts w:ascii="Times New Roman" w:hAnsi="Times New Roman" w:cs="Times New Roman"/>
        </w:rPr>
        <w:t xml:space="preserve"> Amato (Chairman), published by the Center for Liberal Strategies, Sofia</w:t>
      </w:r>
      <w:r w:rsidR="00D34D72">
        <w:rPr>
          <w:rFonts w:ascii="Times New Roman" w:hAnsi="Times New Roman" w:cs="Times New Roman"/>
        </w:rPr>
        <w:t xml:space="preserve"> </w:t>
      </w:r>
      <w:r>
        <w:rPr>
          <w:rFonts w:ascii="Times New Roman" w:hAnsi="Times New Roman" w:cs="Times New Roman"/>
        </w:rPr>
        <w:t>2005</w:t>
      </w:r>
      <w:r w:rsidRPr="00147C77">
        <w:rPr>
          <w:rFonts w:ascii="Times New Roman" w:hAnsi="Times New Roman" w:cs="Times New Roman"/>
        </w:rPr>
        <w:t xml:space="preserve">. </w:t>
      </w:r>
    </w:p>
  </w:footnote>
  <w:footnote w:id="8">
    <w:p w:rsidR="006507FA" w:rsidRDefault="006507FA">
      <w:pPr>
        <w:pStyle w:val="FootnoteText"/>
      </w:pPr>
      <w:r>
        <w:rPr>
          <w:rStyle w:val="FootnoteReference"/>
        </w:rPr>
        <w:footnoteRef/>
      </w:r>
      <w:r>
        <w:t xml:space="preserve"> </w:t>
      </w:r>
      <w:r w:rsidRPr="005C7EC1">
        <w:rPr>
          <w:rFonts w:ascii="Times New Roman" w:hAnsi="Times New Roman" w:cs="Times New Roman"/>
        </w:rPr>
        <w:t xml:space="preserve">Commission </w:t>
      </w:r>
      <w:r>
        <w:rPr>
          <w:rFonts w:ascii="Times New Roman" w:hAnsi="Times New Roman" w:cs="Times New Roman"/>
        </w:rPr>
        <w:t xml:space="preserve">of the European Communities, 8.11.2006, COM (2006) 649 final, Communication from the Commission to the European Parliament and the Council, Enlargement Strategy and main challenges 2006-2007; </w:t>
      </w:r>
      <w:r w:rsidRPr="005C7EC1">
        <w:rPr>
          <w:rFonts w:ascii="Times New Roman" w:hAnsi="Times New Roman" w:cs="Times New Roman"/>
        </w:rPr>
        <w:t xml:space="preserve">Commission </w:t>
      </w:r>
      <w:r>
        <w:rPr>
          <w:rFonts w:ascii="Times New Roman" w:hAnsi="Times New Roman" w:cs="Times New Roman"/>
        </w:rPr>
        <w:t>of the European Communities, 6.11.2007, COM (2007) 663 final, Communication from the Commission to the European Parliament and the Council, Enlargement Strategy and main challenges 2007-2008</w:t>
      </w:r>
      <w:r w:rsidR="003F3A15">
        <w:rPr>
          <w:rFonts w:ascii="Times New Roman" w:hAnsi="Times New Roman" w:cs="Times New Roman"/>
          <w:lang w:val="mk-MK"/>
        </w:rPr>
        <w:t>.</w:t>
      </w:r>
      <w:r>
        <w:rPr>
          <w:rFonts w:ascii="Times New Roman" w:hAnsi="Times New Roman" w:cs="Times New Roman"/>
        </w:rPr>
        <w:t xml:space="preserve">   </w:t>
      </w:r>
    </w:p>
  </w:footnote>
  <w:footnote w:id="9">
    <w:p w:rsidR="006507FA" w:rsidRDefault="006507FA">
      <w:pPr>
        <w:pStyle w:val="FootnoteText"/>
      </w:pPr>
      <w:r>
        <w:rPr>
          <w:rStyle w:val="FootnoteReference"/>
        </w:rPr>
        <w:footnoteRef/>
      </w:r>
      <w:r>
        <w:t xml:space="preserve"> </w:t>
      </w:r>
      <w:proofErr w:type="gramStart"/>
      <w:r w:rsidRPr="00D0144B">
        <w:rPr>
          <w:rFonts w:ascii="Times New Roman" w:hAnsi="Times New Roman" w:cs="Times New Roman"/>
        </w:rPr>
        <w:t>Commission Progress Report, 2008</w:t>
      </w:r>
      <w:r>
        <w:t>.</w:t>
      </w:r>
      <w:proofErr w:type="gramEnd"/>
    </w:p>
  </w:footnote>
  <w:footnote w:id="10">
    <w:p w:rsidR="006507FA" w:rsidRDefault="006507FA">
      <w:pPr>
        <w:pStyle w:val="FootnoteText"/>
      </w:pPr>
      <w:r>
        <w:rPr>
          <w:rStyle w:val="FootnoteReference"/>
        </w:rPr>
        <w:footnoteRef/>
      </w:r>
      <w:r>
        <w:t xml:space="preserve"> </w:t>
      </w:r>
      <w:proofErr w:type="gramStart"/>
      <w:r w:rsidRPr="00D0144B">
        <w:rPr>
          <w:rFonts w:ascii="Times New Roman" w:hAnsi="Times New Roman" w:cs="Times New Roman"/>
        </w:rPr>
        <w:t>Commission Progress Report, 2009</w:t>
      </w:r>
      <w:r w:rsidR="00653EA8">
        <w:rPr>
          <w:rFonts w:ascii="Times New Roman" w:hAnsi="Times New Roman" w:cs="Times New Roman"/>
        </w:rPr>
        <w:t>.</w:t>
      </w:r>
      <w:proofErr w:type="gramEnd"/>
    </w:p>
  </w:footnote>
  <w:footnote w:id="11">
    <w:p w:rsidR="006507FA" w:rsidRDefault="006507FA">
      <w:pPr>
        <w:pStyle w:val="FootnoteText"/>
      </w:pPr>
      <w:r>
        <w:rPr>
          <w:rStyle w:val="FootnoteReference"/>
        </w:rPr>
        <w:footnoteRef/>
      </w:r>
      <w:r>
        <w:t xml:space="preserve"> </w:t>
      </w:r>
      <w:r w:rsidR="00653EA8">
        <w:t>C</w:t>
      </w:r>
      <w:r w:rsidR="00653EA8" w:rsidRPr="00653EA8">
        <w:rPr>
          <w:rFonts w:ascii="Times New Roman" w:hAnsi="Times New Roman" w:cs="Times New Roman"/>
        </w:rPr>
        <w:t xml:space="preserve">ommission </w:t>
      </w:r>
      <w:r w:rsidRPr="00D0144B">
        <w:rPr>
          <w:rFonts w:ascii="Times New Roman" w:hAnsi="Times New Roman" w:cs="Times New Roman"/>
        </w:rPr>
        <w:t>Progress Report 2010</w:t>
      </w:r>
      <w:r>
        <w:t xml:space="preserve"> </w:t>
      </w:r>
    </w:p>
  </w:footnote>
  <w:footnote w:id="12">
    <w:p w:rsidR="006507FA" w:rsidRPr="00147C77" w:rsidRDefault="006507FA" w:rsidP="00C73F18">
      <w:pPr>
        <w:pStyle w:val="FootnoteText"/>
        <w:rPr>
          <w:rFonts w:ascii="Times New Roman" w:hAnsi="Times New Roman" w:cs="Times New Roman"/>
          <w:lang w:val="en-GB"/>
        </w:rPr>
      </w:pPr>
      <w:r w:rsidRPr="00147C77">
        <w:rPr>
          <w:rStyle w:val="FootnoteReference"/>
          <w:rFonts w:ascii="Times New Roman" w:hAnsi="Times New Roman" w:cs="Times New Roman"/>
        </w:rPr>
        <w:footnoteRef/>
      </w:r>
      <w:r w:rsidRPr="00147C77">
        <w:rPr>
          <w:rFonts w:ascii="Times New Roman" w:hAnsi="Times New Roman" w:cs="Times New Roman"/>
        </w:rPr>
        <w:t xml:space="preserve"> Judy Batt Chailot Paper: The Western Balkans moving on, </w:t>
      </w:r>
      <w:hyperlink r:id="rId1" w:history="1">
        <w:r w:rsidRPr="00147C77">
          <w:rPr>
            <w:rStyle w:val="Hyperlink"/>
            <w:rFonts w:ascii="Times New Roman" w:hAnsi="Times New Roman" w:cs="Times New Roman"/>
          </w:rPr>
          <w:t>http://www.iss.europa.eu/uploads/media/cp070.pdf</w:t>
        </w:r>
      </w:hyperlink>
    </w:p>
  </w:footnote>
  <w:footnote w:id="13">
    <w:p w:rsidR="006507FA" w:rsidRPr="00147C77" w:rsidRDefault="006507FA" w:rsidP="00C73F18">
      <w:pPr>
        <w:pStyle w:val="FootnoteText"/>
        <w:rPr>
          <w:rFonts w:ascii="Times New Roman" w:hAnsi="Times New Roman" w:cs="Times New Roman"/>
        </w:rPr>
      </w:pPr>
      <w:r w:rsidRPr="00147C77">
        <w:rPr>
          <w:rStyle w:val="FootnoteReference"/>
          <w:rFonts w:ascii="Times New Roman" w:hAnsi="Times New Roman" w:cs="Times New Roman"/>
        </w:rPr>
        <w:footnoteRef/>
      </w:r>
      <w:r w:rsidRPr="00147C77">
        <w:rPr>
          <w:rFonts w:ascii="Times New Roman" w:hAnsi="Times New Roman" w:cs="Times New Roman"/>
        </w:rPr>
        <w:t xml:space="preserve"> Quotas and restrictions remain for beef</w:t>
      </w:r>
      <w:r w:rsidR="00313244">
        <w:rPr>
          <w:rFonts w:ascii="Times New Roman" w:hAnsi="Times New Roman" w:cs="Times New Roman"/>
        </w:rPr>
        <w:t xml:space="preserve"> and</w:t>
      </w:r>
      <w:r w:rsidRPr="00147C77">
        <w:rPr>
          <w:rFonts w:ascii="Times New Roman" w:hAnsi="Times New Roman" w:cs="Times New Roman"/>
        </w:rPr>
        <w:t xml:space="preserve"> wine.</w:t>
      </w:r>
    </w:p>
  </w:footnote>
  <w:footnote w:id="14">
    <w:p w:rsidR="006507FA" w:rsidRPr="00147C77" w:rsidRDefault="006507FA" w:rsidP="00C73F18">
      <w:pPr>
        <w:pStyle w:val="FootnoteText"/>
        <w:rPr>
          <w:rFonts w:ascii="Times New Roman" w:hAnsi="Times New Roman" w:cs="Times New Roman"/>
        </w:rPr>
      </w:pPr>
      <w:r w:rsidRPr="00147C77">
        <w:rPr>
          <w:rStyle w:val="FootnoteReference"/>
          <w:rFonts w:ascii="Times New Roman" w:hAnsi="Times New Roman" w:cs="Times New Roman"/>
        </w:rPr>
        <w:footnoteRef/>
      </w:r>
      <w:r w:rsidRPr="00147C77">
        <w:rPr>
          <w:rFonts w:ascii="Times New Roman" w:hAnsi="Times New Roman" w:cs="Times New Roman"/>
        </w:rPr>
        <w:t xml:space="preserve"> </w:t>
      </w:r>
      <w:r w:rsidRPr="00147C77">
        <w:rPr>
          <w:rFonts w:ascii="Times New Roman" w:hAnsi="Times New Roman" w:cs="Times New Roman"/>
          <w:lang w:val="sr-Latn-CS"/>
        </w:rPr>
        <w:t>State Statistical office, Press Release, International trade volume, January 2011,</w:t>
      </w:r>
      <w:r w:rsidRPr="00147C77">
        <w:rPr>
          <w:rFonts w:ascii="Times New Roman" w:hAnsi="Times New Roman" w:cs="Times New Roman"/>
          <w:b/>
          <w:bCs/>
          <w:color w:val="666666"/>
          <w:sz w:val="15"/>
          <w:szCs w:val="15"/>
        </w:rPr>
        <w:t xml:space="preserve"> </w:t>
      </w:r>
      <w:r w:rsidRPr="00147C77">
        <w:rPr>
          <w:rFonts w:ascii="Times New Roman" w:hAnsi="Times New Roman" w:cs="Times New Roman"/>
          <w:color w:val="666666"/>
          <w:sz w:val="15"/>
          <w:szCs w:val="15"/>
        </w:rPr>
        <w:t xml:space="preserve"> </w:t>
      </w:r>
      <w:r w:rsidRPr="00147C77">
        <w:rPr>
          <w:rFonts w:ascii="Times New Roman" w:hAnsi="Times New Roman" w:cs="Times New Roman"/>
          <w:lang w:val="sr-Latn-CS"/>
        </w:rPr>
        <w:t>Preliminar</w:t>
      </w:r>
      <w:r w:rsidRPr="00147C77">
        <w:rPr>
          <w:rFonts w:ascii="Times New Roman" w:hAnsi="Times New Roman" w:cs="Times New Roman"/>
        </w:rPr>
        <w:t xml:space="preserve">y Data </w:t>
      </w:r>
    </w:p>
  </w:footnote>
  <w:footnote w:id="15">
    <w:p w:rsidR="006507FA" w:rsidRPr="00147C77" w:rsidRDefault="006507FA" w:rsidP="00C73F18">
      <w:pPr>
        <w:pStyle w:val="FootnoteText"/>
        <w:rPr>
          <w:rFonts w:ascii="Times New Roman" w:hAnsi="Times New Roman" w:cs="Times New Roman"/>
        </w:rPr>
      </w:pPr>
      <w:r w:rsidRPr="00147C77">
        <w:rPr>
          <w:rStyle w:val="FootnoteReference"/>
          <w:rFonts w:ascii="Times New Roman" w:hAnsi="Times New Roman" w:cs="Times New Roman"/>
        </w:rPr>
        <w:footnoteRef/>
      </w:r>
      <w:r w:rsidRPr="00147C77">
        <w:rPr>
          <w:rFonts w:ascii="Times New Roman" w:hAnsi="Times New Roman" w:cs="Times New Roman"/>
        </w:rPr>
        <w:t xml:space="preserve"> </w:t>
      </w:r>
      <w:proofErr w:type="gramStart"/>
      <w:r w:rsidRPr="00147C77">
        <w:rPr>
          <w:rFonts w:ascii="Times New Roman" w:hAnsi="Times New Roman" w:cs="Times New Roman"/>
        </w:rPr>
        <w:t>Data from the Answers to the Questionnaire of the European Commission.</w:t>
      </w:r>
      <w:proofErr w:type="gramEnd"/>
    </w:p>
  </w:footnote>
  <w:footnote w:id="16">
    <w:p w:rsidR="006507FA" w:rsidRPr="00147C77" w:rsidRDefault="006507FA" w:rsidP="00C73F18">
      <w:pPr>
        <w:pStyle w:val="FootnoteText"/>
        <w:rPr>
          <w:rFonts w:ascii="Times New Roman" w:hAnsi="Times New Roman" w:cs="Times New Roman"/>
        </w:rPr>
      </w:pPr>
      <w:r w:rsidRPr="00147C77">
        <w:rPr>
          <w:rStyle w:val="FootnoteReference"/>
          <w:rFonts w:ascii="Times New Roman" w:hAnsi="Times New Roman" w:cs="Times New Roman"/>
        </w:rPr>
        <w:footnoteRef/>
      </w:r>
      <w:r w:rsidRPr="00147C77">
        <w:rPr>
          <w:rFonts w:ascii="Times New Roman" w:hAnsi="Times New Roman" w:cs="Times New Roman"/>
        </w:rPr>
        <w:t xml:space="preserve"> The Croatian SAA sets an FTA in six years of the entry into force of the Agreement. </w:t>
      </w:r>
    </w:p>
  </w:footnote>
  <w:footnote w:id="17">
    <w:p w:rsidR="006507FA" w:rsidRPr="00147C77" w:rsidRDefault="006507FA" w:rsidP="00536040">
      <w:pPr>
        <w:shd w:val="clear" w:color="auto" w:fill="FFFFFF"/>
        <w:spacing w:after="0" w:line="240" w:lineRule="auto"/>
        <w:rPr>
          <w:rFonts w:ascii="Times New Roman" w:hAnsi="Times New Roman" w:cs="Times New Roman"/>
        </w:rPr>
      </w:pPr>
      <w:r w:rsidRPr="00147C77">
        <w:rPr>
          <w:rStyle w:val="FootnoteReference"/>
          <w:rFonts w:ascii="Times New Roman" w:hAnsi="Times New Roman" w:cs="Times New Roman"/>
        </w:rPr>
        <w:footnoteRef/>
      </w:r>
      <w:r w:rsidRPr="00147C77">
        <w:rPr>
          <w:rFonts w:ascii="Times New Roman" w:hAnsi="Times New Roman" w:cs="Times New Roman"/>
        </w:rPr>
        <w:t xml:space="preserve"> </w:t>
      </w:r>
      <w:proofErr w:type="gramStart"/>
      <w:r w:rsidRPr="00147C77">
        <w:rPr>
          <w:rFonts w:ascii="Times New Roman" w:hAnsi="Times New Roman" w:cs="Times New Roman"/>
        </w:rPr>
        <w:t>Kikerkova.</w:t>
      </w:r>
      <w:proofErr w:type="gramEnd"/>
      <w:r w:rsidRPr="00147C77">
        <w:rPr>
          <w:rFonts w:ascii="Times New Roman" w:hAnsi="Times New Roman" w:cs="Times New Roman"/>
        </w:rPr>
        <w:t xml:space="preserve"> I. </w:t>
      </w:r>
      <w:r w:rsidRPr="00147C77">
        <w:rPr>
          <w:rFonts w:ascii="Times New Roman" w:hAnsi="Times New Roman" w:cs="Times New Roman"/>
          <w:sz w:val="20"/>
          <w:szCs w:val="20"/>
          <w:lang w:val="sr-Latn-CS"/>
        </w:rPr>
        <w:t>ЦЕФТА – Зона на слободна трговија на земјите од Западен Балкан и нејзиното влијание врз Република Македонија”, Годишник на Економскиот факултет, Скопје, 2007</w:t>
      </w:r>
    </w:p>
  </w:footnote>
  <w:footnote w:id="18">
    <w:p w:rsidR="006507FA" w:rsidRPr="00147C77" w:rsidRDefault="006507FA" w:rsidP="00C73F18">
      <w:pPr>
        <w:pStyle w:val="FootnoteText"/>
        <w:rPr>
          <w:rFonts w:ascii="Times New Roman" w:hAnsi="Times New Roman" w:cs="Times New Roman"/>
        </w:rPr>
      </w:pPr>
      <w:r w:rsidRPr="00147C77">
        <w:rPr>
          <w:rStyle w:val="FootnoteReference"/>
          <w:rFonts w:ascii="Times New Roman" w:hAnsi="Times New Roman" w:cs="Times New Roman"/>
        </w:rPr>
        <w:footnoteRef/>
      </w:r>
      <w:r w:rsidRPr="00147C77">
        <w:rPr>
          <w:rFonts w:ascii="Times New Roman" w:hAnsi="Times New Roman" w:cs="Times New Roman"/>
        </w:rPr>
        <w:t xml:space="preserve"> </w:t>
      </w:r>
      <w:proofErr w:type="gramStart"/>
      <w:r w:rsidRPr="00147C77">
        <w:rPr>
          <w:rFonts w:ascii="Times New Roman" w:hAnsi="Times New Roman" w:cs="Times New Roman"/>
        </w:rPr>
        <w:t xml:space="preserve">World economic forum, Global </w:t>
      </w:r>
      <w:r w:rsidR="00206323" w:rsidRPr="00147C77">
        <w:rPr>
          <w:rFonts w:ascii="Times New Roman" w:hAnsi="Times New Roman" w:cs="Times New Roman"/>
        </w:rPr>
        <w:t>competitiveness</w:t>
      </w:r>
      <w:r w:rsidRPr="00147C77">
        <w:rPr>
          <w:rFonts w:ascii="Times New Roman" w:hAnsi="Times New Roman" w:cs="Times New Roman"/>
        </w:rPr>
        <w:t xml:space="preserve"> reports</w:t>
      </w:r>
      <w:r w:rsidR="00A84E2C">
        <w:rPr>
          <w:rFonts w:ascii="Times New Roman" w:hAnsi="Times New Roman" w:cs="Times New Roman"/>
        </w:rPr>
        <w:t>.</w:t>
      </w:r>
      <w:proofErr w:type="gramEnd"/>
      <w:r w:rsidRPr="00147C77">
        <w:rPr>
          <w:rFonts w:ascii="Times New Roman" w:hAnsi="Times New Roman" w:cs="Times New Roman"/>
        </w:rPr>
        <w:t xml:space="preserve"> </w:t>
      </w:r>
    </w:p>
  </w:footnote>
  <w:footnote w:id="19">
    <w:p w:rsidR="006507FA" w:rsidRDefault="006507FA">
      <w:pPr>
        <w:pStyle w:val="FootnoteText"/>
      </w:pPr>
      <w:r>
        <w:rPr>
          <w:rStyle w:val="FootnoteReference"/>
        </w:rPr>
        <w:footnoteRef/>
      </w:r>
      <w:r>
        <w:t xml:space="preserve"> </w:t>
      </w:r>
      <w:proofErr w:type="gramStart"/>
      <w:r w:rsidR="00380316" w:rsidRPr="00380316">
        <w:rPr>
          <w:rFonts w:ascii="Times New Roman" w:hAnsi="Times New Roman" w:cs="Times New Roman"/>
        </w:rPr>
        <w:t xml:space="preserve">Dr. Marta Zador and Dr. Tamas Gaspar, </w:t>
      </w:r>
      <w:r w:rsidR="00380316" w:rsidRPr="0068499C">
        <w:rPr>
          <w:rFonts w:ascii="Times New Roman" w:hAnsi="Times New Roman" w:cs="Times New Roman"/>
          <w:i/>
        </w:rPr>
        <w:t>Performance and Anlargment in Post-Lisbon Strategy</w:t>
      </w:r>
      <w:r w:rsidR="00380316" w:rsidRPr="00380316">
        <w:rPr>
          <w:rFonts w:ascii="Times New Roman" w:hAnsi="Times New Roman" w:cs="Times New Roman"/>
        </w:rPr>
        <w:t xml:space="preserve"> (a New Approac</w:t>
      </w:r>
      <w:r w:rsidR="0068499C">
        <w:rPr>
          <w:rFonts w:ascii="Times New Roman" w:hAnsi="Times New Roman" w:cs="Times New Roman"/>
        </w:rPr>
        <w:t>h</w:t>
      </w:r>
      <w:r w:rsidR="00380316" w:rsidRPr="00380316">
        <w:rPr>
          <w:rFonts w:ascii="Times New Roman" w:hAnsi="Times New Roman" w:cs="Times New Roman"/>
        </w:rPr>
        <w:t>),</w:t>
      </w:r>
      <w:r w:rsidR="00380316">
        <w:t xml:space="preserve"> </w:t>
      </w:r>
      <w:r w:rsidR="00A84E2C" w:rsidRPr="00A84E2C">
        <w:rPr>
          <w:rFonts w:ascii="Times New Roman" w:hAnsi="Times New Roman" w:cs="Times New Roman"/>
        </w:rPr>
        <w:t>Regional Cooperation and Economic Integration, Proceedings from the Third International Conference</w:t>
      </w:r>
      <w:r w:rsidR="00A84E2C">
        <w:rPr>
          <w:rFonts w:ascii="Times New Roman" w:hAnsi="Times New Roman" w:cs="Times New Roman"/>
        </w:rPr>
        <w:t>, October 15</w:t>
      </w:r>
      <w:r w:rsidR="00A84E2C" w:rsidRPr="00A84E2C">
        <w:rPr>
          <w:rFonts w:ascii="Times New Roman" w:hAnsi="Times New Roman" w:cs="Times New Roman"/>
          <w:vertAlign w:val="superscript"/>
        </w:rPr>
        <w:t>th</w:t>
      </w:r>
      <w:r w:rsidR="00A84E2C">
        <w:rPr>
          <w:rFonts w:ascii="Times New Roman" w:hAnsi="Times New Roman" w:cs="Times New Roman"/>
        </w:rPr>
        <w:t xml:space="preserve"> -17</w:t>
      </w:r>
      <w:r w:rsidR="00A84E2C" w:rsidRPr="00A84E2C">
        <w:rPr>
          <w:rFonts w:ascii="Times New Roman" w:hAnsi="Times New Roman" w:cs="Times New Roman"/>
          <w:vertAlign w:val="superscript"/>
        </w:rPr>
        <w:t>th</w:t>
      </w:r>
      <w:r w:rsidR="00A84E2C">
        <w:rPr>
          <w:rFonts w:ascii="Times New Roman" w:hAnsi="Times New Roman" w:cs="Times New Roman"/>
        </w:rPr>
        <w:t xml:space="preserve"> 2009, Skopje Republic of Macedonia</w:t>
      </w:r>
      <w:r w:rsidR="00653EA8">
        <w:rPr>
          <w:rFonts w:ascii="Times New Roman" w:hAnsi="Times New Roman" w:cs="Times New Roman"/>
        </w:rPr>
        <w:t>.</w:t>
      </w:r>
      <w:proofErr w:type="gramEnd"/>
    </w:p>
  </w:footnote>
  <w:footnote w:id="20">
    <w:p w:rsidR="006507FA" w:rsidRDefault="006507FA">
      <w:pPr>
        <w:pStyle w:val="FootnoteText"/>
      </w:pPr>
      <w:r>
        <w:rPr>
          <w:rStyle w:val="FootnoteReference"/>
        </w:rPr>
        <w:footnoteRef/>
      </w:r>
      <w:r>
        <w:t xml:space="preserve"> </w:t>
      </w:r>
      <w:r w:rsidRPr="00536040">
        <w:rPr>
          <w:rFonts w:ascii="Times New Roman" w:hAnsi="Times New Roman" w:cs="Times New Roman"/>
        </w:rPr>
        <w:t>Analytical Report 2005,</w:t>
      </w:r>
      <w:r>
        <w:t xml:space="preserve"> </w:t>
      </w:r>
      <w:r w:rsidRPr="00536040">
        <w:rPr>
          <w:rFonts w:ascii="Times New Roman" w:hAnsi="Times New Roman" w:cs="Times New Roman"/>
        </w:rPr>
        <w:t>Progress Re</w:t>
      </w:r>
      <w:r>
        <w:rPr>
          <w:rFonts w:ascii="Times New Roman" w:hAnsi="Times New Roman" w:cs="Times New Roman"/>
        </w:rPr>
        <w:t>p</w:t>
      </w:r>
      <w:r w:rsidRPr="00536040">
        <w:rPr>
          <w:rFonts w:ascii="Times New Roman" w:hAnsi="Times New Roman" w:cs="Times New Roman"/>
        </w:rPr>
        <w:t>orts 200</w:t>
      </w:r>
      <w:r>
        <w:rPr>
          <w:rFonts w:ascii="Times New Roman" w:hAnsi="Times New Roman" w:cs="Times New Roman"/>
        </w:rPr>
        <w:t>6</w:t>
      </w:r>
      <w:r w:rsidRPr="00536040">
        <w:rPr>
          <w:rFonts w:ascii="Times New Roman" w:hAnsi="Times New Roman" w:cs="Times New Roman"/>
        </w:rPr>
        <w:t>-2010.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FA" w:rsidRDefault="006507FA" w:rsidP="005747FF">
    <w:pPr>
      <w:pStyle w:val="Header"/>
      <w:jc w:val="center"/>
    </w:pPr>
    <w:r w:rsidRPr="005747FF">
      <w:rPr>
        <w:noProof/>
      </w:rPr>
      <w:drawing>
        <wp:inline distT="0" distB="0" distL="0" distR="0">
          <wp:extent cx="5723890" cy="582295"/>
          <wp:effectExtent l="19050" t="0" r="0" b="8255"/>
          <wp:docPr id="2" name="Picture 0" descr="memorandu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header.png"/>
                  <pic:cNvPicPr/>
                </pic:nvPicPr>
                <pic:blipFill>
                  <a:blip r:embed="rId1"/>
                  <a:stretch>
                    <a:fillRect/>
                  </a:stretch>
                </pic:blipFill>
                <pic:spPr>
                  <a:xfrm>
                    <a:off x="0" y="0"/>
                    <a:ext cx="5723890" cy="582295"/>
                  </a:xfrm>
                  <a:prstGeom prst="rect">
                    <a:avLst/>
                  </a:prstGeom>
                </pic:spPr>
              </pic:pic>
            </a:graphicData>
          </a:graphic>
        </wp:inline>
      </w:drawing>
    </w:r>
  </w:p>
  <w:p w:rsidR="006507FA" w:rsidRDefault="006507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3E4"/>
    <w:multiLevelType w:val="hybridMultilevel"/>
    <w:tmpl w:val="EA962DEE"/>
    <w:lvl w:ilvl="0" w:tplc="C47AFB8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0923"/>
    <w:multiLevelType w:val="hybridMultilevel"/>
    <w:tmpl w:val="670CC2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97637"/>
    <w:multiLevelType w:val="hybridMultilevel"/>
    <w:tmpl w:val="CD1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65F6B"/>
    <w:multiLevelType w:val="hybridMultilevel"/>
    <w:tmpl w:val="DACEAF9E"/>
    <w:lvl w:ilvl="0" w:tplc="51E64636">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736"/>
    <w:multiLevelType w:val="hybridMultilevel"/>
    <w:tmpl w:val="7BFCEB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E45D8"/>
    <w:multiLevelType w:val="hybridMultilevel"/>
    <w:tmpl w:val="5FD267A4"/>
    <w:lvl w:ilvl="0" w:tplc="C1FED3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64BC1"/>
    <w:multiLevelType w:val="hybridMultilevel"/>
    <w:tmpl w:val="A42A86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2F4A1B"/>
    <w:multiLevelType w:val="hybridMultilevel"/>
    <w:tmpl w:val="6902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4717C"/>
    <w:multiLevelType w:val="hybridMultilevel"/>
    <w:tmpl w:val="C52252F8"/>
    <w:lvl w:ilvl="0" w:tplc="C1FED3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A09F5"/>
    <w:multiLevelType w:val="hybridMultilevel"/>
    <w:tmpl w:val="703E98CA"/>
    <w:lvl w:ilvl="0" w:tplc="09102FD2">
      <w:numFmt w:val="bullet"/>
      <w:lvlText w:val="-"/>
      <w:lvlJc w:val="left"/>
      <w:pPr>
        <w:ind w:left="1080" w:hanging="360"/>
      </w:pPr>
      <w:rPr>
        <w:rFonts w:ascii="Calibri" w:hAnsi="Calibri"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4D39DD"/>
    <w:multiLevelType w:val="hybridMultilevel"/>
    <w:tmpl w:val="96EA1676"/>
    <w:lvl w:ilvl="0" w:tplc="C47AFB8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8367A"/>
    <w:multiLevelType w:val="hybridMultilevel"/>
    <w:tmpl w:val="424CF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11"/>
  </w:num>
  <w:num w:numId="6">
    <w:abstractNumId w:val="2"/>
  </w:num>
  <w:num w:numId="7">
    <w:abstractNumId w:val="1"/>
  </w:num>
  <w:num w:numId="8">
    <w:abstractNumId w:val="0"/>
  </w:num>
  <w:num w:numId="9">
    <w:abstractNumId w:val="4"/>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1505">
      <o:colormenu v:ext="edit" strokecolor="none"/>
    </o:shapedefaults>
  </w:hdrShapeDefaults>
  <w:footnotePr>
    <w:footnote w:id="0"/>
    <w:footnote w:id="1"/>
  </w:footnotePr>
  <w:endnotePr>
    <w:endnote w:id="0"/>
    <w:endnote w:id="1"/>
  </w:endnotePr>
  <w:compat/>
  <w:rsids>
    <w:rsidRoot w:val="00DB037F"/>
    <w:rsid w:val="00007D96"/>
    <w:rsid w:val="00010EC6"/>
    <w:rsid w:val="00024E66"/>
    <w:rsid w:val="00036E30"/>
    <w:rsid w:val="00040189"/>
    <w:rsid w:val="00064E01"/>
    <w:rsid w:val="00065685"/>
    <w:rsid w:val="000747D5"/>
    <w:rsid w:val="00074FF7"/>
    <w:rsid w:val="000825AD"/>
    <w:rsid w:val="000A3CE8"/>
    <w:rsid w:val="000B3E43"/>
    <w:rsid w:val="000B4046"/>
    <w:rsid w:val="000C167B"/>
    <w:rsid w:val="000F7A01"/>
    <w:rsid w:val="0010071D"/>
    <w:rsid w:val="001077D7"/>
    <w:rsid w:val="00111335"/>
    <w:rsid w:val="001424E3"/>
    <w:rsid w:val="00147C77"/>
    <w:rsid w:val="00171319"/>
    <w:rsid w:val="00172792"/>
    <w:rsid w:val="00173C9F"/>
    <w:rsid w:val="00194C14"/>
    <w:rsid w:val="001C30BE"/>
    <w:rsid w:val="001D76DD"/>
    <w:rsid w:val="001F7B5C"/>
    <w:rsid w:val="00206323"/>
    <w:rsid w:val="0021253E"/>
    <w:rsid w:val="002149A1"/>
    <w:rsid w:val="002330CE"/>
    <w:rsid w:val="00243722"/>
    <w:rsid w:val="00274907"/>
    <w:rsid w:val="002B3DB7"/>
    <w:rsid w:val="002F0D71"/>
    <w:rsid w:val="00301A9B"/>
    <w:rsid w:val="003033D7"/>
    <w:rsid w:val="00307A8B"/>
    <w:rsid w:val="00313244"/>
    <w:rsid w:val="00344D6B"/>
    <w:rsid w:val="00346B93"/>
    <w:rsid w:val="00347955"/>
    <w:rsid w:val="00350CCF"/>
    <w:rsid w:val="00372518"/>
    <w:rsid w:val="00380316"/>
    <w:rsid w:val="00393BCC"/>
    <w:rsid w:val="00393DBB"/>
    <w:rsid w:val="003D207B"/>
    <w:rsid w:val="003E0AA5"/>
    <w:rsid w:val="003E4A64"/>
    <w:rsid w:val="003E5D04"/>
    <w:rsid w:val="003F3A15"/>
    <w:rsid w:val="00411051"/>
    <w:rsid w:val="00447E79"/>
    <w:rsid w:val="00452A58"/>
    <w:rsid w:val="004633A9"/>
    <w:rsid w:val="00475FD9"/>
    <w:rsid w:val="0049455D"/>
    <w:rsid w:val="004A016B"/>
    <w:rsid w:val="004F12C7"/>
    <w:rsid w:val="004F4245"/>
    <w:rsid w:val="0051176F"/>
    <w:rsid w:val="005278CA"/>
    <w:rsid w:val="00536040"/>
    <w:rsid w:val="0056093A"/>
    <w:rsid w:val="0056458F"/>
    <w:rsid w:val="005747FF"/>
    <w:rsid w:val="00575C46"/>
    <w:rsid w:val="005767FA"/>
    <w:rsid w:val="00582AA2"/>
    <w:rsid w:val="00597820"/>
    <w:rsid w:val="005C156D"/>
    <w:rsid w:val="005C7EC1"/>
    <w:rsid w:val="005D2D60"/>
    <w:rsid w:val="006000D0"/>
    <w:rsid w:val="00603444"/>
    <w:rsid w:val="006347FE"/>
    <w:rsid w:val="006429C7"/>
    <w:rsid w:val="006507FA"/>
    <w:rsid w:val="00653EA8"/>
    <w:rsid w:val="00670005"/>
    <w:rsid w:val="0068499C"/>
    <w:rsid w:val="006868EF"/>
    <w:rsid w:val="00686D59"/>
    <w:rsid w:val="0069282A"/>
    <w:rsid w:val="00692FBD"/>
    <w:rsid w:val="006F1BD6"/>
    <w:rsid w:val="00732B2A"/>
    <w:rsid w:val="0073650B"/>
    <w:rsid w:val="00752103"/>
    <w:rsid w:val="007E3801"/>
    <w:rsid w:val="007F5CC0"/>
    <w:rsid w:val="008323CB"/>
    <w:rsid w:val="00861F6F"/>
    <w:rsid w:val="00865E55"/>
    <w:rsid w:val="00893BE5"/>
    <w:rsid w:val="008C7064"/>
    <w:rsid w:val="008D3019"/>
    <w:rsid w:val="008E70F6"/>
    <w:rsid w:val="008F0B23"/>
    <w:rsid w:val="009160C7"/>
    <w:rsid w:val="00926A4B"/>
    <w:rsid w:val="009622D6"/>
    <w:rsid w:val="00977C4C"/>
    <w:rsid w:val="00982503"/>
    <w:rsid w:val="00985E0F"/>
    <w:rsid w:val="009B51D7"/>
    <w:rsid w:val="009C3198"/>
    <w:rsid w:val="009D1E18"/>
    <w:rsid w:val="00A3500E"/>
    <w:rsid w:val="00A436D7"/>
    <w:rsid w:val="00A534E5"/>
    <w:rsid w:val="00A559ED"/>
    <w:rsid w:val="00A718DB"/>
    <w:rsid w:val="00A748F7"/>
    <w:rsid w:val="00A84E2C"/>
    <w:rsid w:val="00AC1D6F"/>
    <w:rsid w:val="00B24F6B"/>
    <w:rsid w:val="00B42FC7"/>
    <w:rsid w:val="00B933D6"/>
    <w:rsid w:val="00BA73C6"/>
    <w:rsid w:val="00BC57FD"/>
    <w:rsid w:val="00BE0F0F"/>
    <w:rsid w:val="00BE197B"/>
    <w:rsid w:val="00BE1C87"/>
    <w:rsid w:val="00C01150"/>
    <w:rsid w:val="00C34906"/>
    <w:rsid w:val="00C37DCE"/>
    <w:rsid w:val="00C457EA"/>
    <w:rsid w:val="00C5160A"/>
    <w:rsid w:val="00C54F94"/>
    <w:rsid w:val="00C65EA4"/>
    <w:rsid w:val="00C73F18"/>
    <w:rsid w:val="00C90DB9"/>
    <w:rsid w:val="00CC0D41"/>
    <w:rsid w:val="00CC3D3A"/>
    <w:rsid w:val="00CC7214"/>
    <w:rsid w:val="00D0144B"/>
    <w:rsid w:val="00D32C8B"/>
    <w:rsid w:val="00D34D72"/>
    <w:rsid w:val="00D43021"/>
    <w:rsid w:val="00D518F0"/>
    <w:rsid w:val="00D65109"/>
    <w:rsid w:val="00DA31BF"/>
    <w:rsid w:val="00DB02DA"/>
    <w:rsid w:val="00DB037F"/>
    <w:rsid w:val="00DB3E89"/>
    <w:rsid w:val="00DF7B59"/>
    <w:rsid w:val="00E11ADA"/>
    <w:rsid w:val="00E13F5B"/>
    <w:rsid w:val="00E15964"/>
    <w:rsid w:val="00E22D67"/>
    <w:rsid w:val="00E312BF"/>
    <w:rsid w:val="00E35A1C"/>
    <w:rsid w:val="00E704E7"/>
    <w:rsid w:val="00E8749C"/>
    <w:rsid w:val="00E9158C"/>
    <w:rsid w:val="00E9584D"/>
    <w:rsid w:val="00E965FE"/>
    <w:rsid w:val="00EB251A"/>
    <w:rsid w:val="00EB58BC"/>
    <w:rsid w:val="00EC37B2"/>
    <w:rsid w:val="00F1401E"/>
    <w:rsid w:val="00F30FA3"/>
    <w:rsid w:val="00F37441"/>
    <w:rsid w:val="00F45EE3"/>
    <w:rsid w:val="00F75592"/>
    <w:rsid w:val="00FA0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15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8"/>
    <w:pPr>
      <w:spacing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FF"/>
    <w:rPr>
      <w:rFonts w:ascii="Tahoma" w:hAnsi="Tahoma" w:cs="Tahoma"/>
      <w:sz w:val="16"/>
      <w:szCs w:val="16"/>
    </w:rPr>
  </w:style>
  <w:style w:type="paragraph" w:styleId="Header">
    <w:name w:val="header"/>
    <w:basedOn w:val="Normal"/>
    <w:link w:val="HeaderChar"/>
    <w:uiPriority w:val="99"/>
    <w:unhideWhenUsed/>
    <w:rsid w:val="00574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FF"/>
  </w:style>
  <w:style w:type="paragraph" w:styleId="Footer">
    <w:name w:val="footer"/>
    <w:basedOn w:val="Normal"/>
    <w:link w:val="FooterChar"/>
    <w:uiPriority w:val="99"/>
    <w:unhideWhenUsed/>
    <w:rsid w:val="00574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FF"/>
  </w:style>
  <w:style w:type="table" w:styleId="TableGrid">
    <w:name w:val="Table Grid"/>
    <w:basedOn w:val="TableNormal"/>
    <w:uiPriority w:val="59"/>
    <w:rsid w:val="00574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D60"/>
    <w:rPr>
      <w:color w:val="0000FF" w:themeColor="hyperlink"/>
      <w:u w:val="single"/>
    </w:rPr>
  </w:style>
  <w:style w:type="character" w:styleId="FollowedHyperlink">
    <w:name w:val="FollowedHyperlink"/>
    <w:basedOn w:val="DefaultParagraphFont"/>
    <w:uiPriority w:val="99"/>
    <w:semiHidden/>
    <w:unhideWhenUsed/>
    <w:rsid w:val="00D32C8B"/>
    <w:rPr>
      <w:color w:val="800080" w:themeColor="followedHyperlink"/>
      <w:u w:val="single"/>
    </w:rPr>
  </w:style>
  <w:style w:type="paragraph" w:styleId="ListParagraph">
    <w:name w:val="List Paragraph"/>
    <w:basedOn w:val="Normal"/>
    <w:uiPriority w:val="34"/>
    <w:qFormat/>
    <w:rsid w:val="00C73F18"/>
    <w:pPr>
      <w:ind w:left="720"/>
      <w:contextualSpacing/>
    </w:pPr>
  </w:style>
  <w:style w:type="paragraph" w:styleId="FootnoteText">
    <w:name w:val="footnote text"/>
    <w:basedOn w:val="Normal"/>
    <w:link w:val="FootnoteTextChar"/>
    <w:unhideWhenUsed/>
    <w:rsid w:val="00C73F18"/>
    <w:pPr>
      <w:spacing w:after="0" w:line="240" w:lineRule="auto"/>
    </w:pPr>
    <w:rPr>
      <w:sz w:val="20"/>
      <w:szCs w:val="20"/>
    </w:rPr>
  </w:style>
  <w:style w:type="character" w:customStyle="1" w:styleId="FootnoteTextChar">
    <w:name w:val="Footnote Text Char"/>
    <w:basedOn w:val="DefaultParagraphFont"/>
    <w:link w:val="FootnoteText"/>
    <w:rsid w:val="00C73F18"/>
    <w:rPr>
      <w:sz w:val="20"/>
      <w:szCs w:val="20"/>
      <w:lang w:val="en-US"/>
    </w:rPr>
  </w:style>
  <w:style w:type="character" w:styleId="FootnoteReference">
    <w:name w:val="footnote reference"/>
    <w:basedOn w:val="DefaultParagraphFont"/>
    <w:unhideWhenUsed/>
    <w:rsid w:val="00C73F18"/>
    <w:rPr>
      <w:vertAlign w:val="superscript"/>
    </w:rPr>
  </w:style>
  <w:style w:type="character" w:styleId="CommentReference">
    <w:name w:val="annotation reference"/>
    <w:basedOn w:val="DefaultParagraphFont"/>
    <w:uiPriority w:val="99"/>
    <w:semiHidden/>
    <w:unhideWhenUsed/>
    <w:rsid w:val="00C73F18"/>
    <w:rPr>
      <w:sz w:val="16"/>
      <w:szCs w:val="16"/>
    </w:rPr>
  </w:style>
  <w:style w:type="paragraph" w:styleId="CommentText">
    <w:name w:val="annotation text"/>
    <w:basedOn w:val="Normal"/>
    <w:link w:val="CommentTextChar"/>
    <w:uiPriority w:val="99"/>
    <w:semiHidden/>
    <w:unhideWhenUsed/>
    <w:rsid w:val="00C73F18"/>
    <w:pPr>
      <w:spacing w:line="240" w:lineRule="auto"/>
    </w:pPr>
    <w:rPr>
      <w:sz w:val="20"/>
      <w:szCs w:val="20"/>
    </w:rPr>
  </w:style>
  <w:style w:type="character" w:customStyle="1" w:styleId="CommentTextChar">
    <w:name w:val="Comment Text Char"/>
    <w:basedOn w:val="DefaultParagraphFont"/>
    <w:link w:val="CommentText"/>
    <w:uiPriority w:val="99"/>
    <w:semiHidden/>
    <w:rsid w:val="00C73F18"/>
    <w:rPr>
      <w:sz w:val="20"/>
      <w:szCs w:val="20"/>
      <w:lang w:val="en-US"/>
    </w:rPr>
  </w:style>
  <w:style w:type="paragraph" w:styleId="EndnoteText">
    <w:name w:val="endnote text"/>
    <w:basedOn w:val="Normal"/>
    <w:link w:val="EndnoteTextChar"/>
    <w:uiPriority w:val="99"/>
    <w:semiHidden/>
    <w:unhideWhenUsed/>
    <w:rsid w:val="00A436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6D7"/>
    <w:rPr>
      <w:sz w:val="20"/>
      <w:szCs w:val="20"/>
      <w:lang w:val="en-US"/>
    </w:rPr>
  </w:style>
  <w:style w:type="character" w:styleId="EndnoteReference">
    <w:name w:val="endnote reference"/>
    <w:basedOn w:val="DefaultParagraphFont"/>
    <w:uiPriority w:val="99"/>
    <w:semiHidden/>
    <w:unhideWhenUsed/>
    <w:rsid w:val="00A436D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pi.org.mk%20%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ss.europa.eu/uploads/media/cp07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inka\My%20Documents\think%20tank\templates\EPI%20Memorandu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BCE295-A7AD-4A81-8FF7-B8CEFB51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 Memorandum 1</Template>
  <TotalTime>700</TotalTime>
  <Pages>10</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dc:creator>
  <cp:lastModifiedBy>Malinka</cp:lastModifiedBy>
  <cp:revision>55</cp:revision>
  <cp:lastPrinted>2011-03-21T13:34:00Z</cp:lastPrinted>
  <dcterms:created xsi:type="dcterms:W3CDTF">2011-04-05T02:54:00Z</dcterms:created>
  <dcterms:modified xsi:type="dcterms:W3CDTF">2011-04-08T06:05:00Z</dcterms:modified>
</cp:coreProperties>
</file>